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0C806776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0DEAEC60" w:rsidR="00132B98" w:rsidRPr="00DB4923" w:rsidRDefault="00132B98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5.1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AC0DDE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25/07/2025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3F15560A" w14:textId="0DEAEC60" w:rsidR="00132B98" w:rsidRPr="00DB4923" w:rsidRDefault="00132B98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5.1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AC0DDE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25/07/2025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63510364" w:rsidR="00BF7A42" w:rsidRPr="00A31CC1" w:rsidRDefault="00834A13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ASCRIPTIN</w:t>
      </w:r>
      <w:r w:rsidR="00690ECA">
        <w:rPr>
          <w:rFonts w:cstheme="minorHAnsi"/>
          <w:b/>
          <w:sz w:val="24"/>
          <w:szCs w:val="24"/>
        </w:rPr>
        <w:t xml:space="preserve"> </w:t>
      </w:r>
      <w:r w:rsidR="00690ECA" w:rsidRPr="00690ECA">
        <w:rPr>
          <w:rFonts w:cstheme="minorHAnsi"/>
          <w:b/>
          <w:sz w:val="24"/>
          <w:szCs w:val="24"/>
        </w:rPr>
        <w:t>100 MG + 26,67 MG + 23,3</w:t>
      </w:r>
      <w:r w:rsidR="00F41E31">
        <w:rPr>
          <w:rFonts w:cstheme="minorHAnsi"/>
          <w:b/>
          <w:sz w:val="24"/>
          <w:szCs w:val="24"/>
        </w:rPr>
        <w:t>3</w:t>
      </w:r>
      <w:r w:rsidR="00690ECA" w:rsidRPr="00690ECA">
        <w:rPr>
          <w:rFonts w:cstheme="minorHAnsi"/>
          <w:b/>
          <w:sz w:val="24"/>
          <w:szCs w:val="24"/>
        </w:rPr>
        <w:t xml:space="preserve"> MG COMPRESSE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3DBE3CE0" w:rsidR="004241AC" w:rsidRPr="00A31CC1" w:rsidRDefault="004241AC" w:rsidP="006D3E08">
      <w:pPr>
        <w:widowControl w:val="0"/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r w:rsidR="00834A13" w:rsidRPr="00834A13">
        <w:rPr>
          <w:rFonts w:cstheme="minorHAnsi"/>
          <w:snapToGrid w:val="0"/>
          <w:sz w:val="24"/>
          <w:szCs w:val="24"/>
        </w:rPr>
        <w:t>ACIDO ACETILSALICILICO</w:t>
      </w:r>
      <w:r w:rsidR="00834A13">
        <w:rPr>
          <w:rFonts w:cstheme="minorHAnsi"/>
          <w:snapToGrid w:val="0"/>
          <w:sz w:val="24"/>
          <w:szCs w:val="24"/>
        </w:rPr>
        <w:t xml:space="preserve">, </w:t>
      </w:r>
      <w:r w:rsidR="00834A13" w:rsidRPr="00834A13">
        <w:rPr>
          <w:rFonts w:cstheme="minorHAnsi"/>
          <w:snapToGrid w:val="0"/>
          <w:sz w:val="24"/>
          <w:szCs w:val="24"/>
        </w:rPr>
        <w:t>MAGNESIO IDROSSIDO</w:t>
      </w:r>
      <w:r w:rsidR="00834A13">
        <w:rPr>
          <w:rFonts w:cstheme="minorHAnsi"/>
          <w:snapToGrid w:val="0"/>
          <w:sz w:val="24"/>
          <w:szCs w:val="24"/>
        </w:rPr>
        <w:t xml:space="preserve">, </w:t>
      </w:r>
      <w:r w:rsidR="00834A13" w:rsidRPr="00834A13">
        <w:rPr>
          <w:rFonts w:cstheme="minorHAnsi"/>
          <w:snapToGrid w:val="0"/>
          <w:sz w:val="24"/>
          <w:szCs w:val="24"/>
        </w:rPr>
        <w:t>ALLUMINIO IDROSSIDO</w:t>
      </w:r>
      <w:r w:rsidR="002A1800" w:rsidRPr="00A31CC1">
        <w:rPr>
          <w:rFonts w:cstheme="minorHAnsi"/>
          <w:snapToGrid w:val="0"/>
          <w:sz w:val="24"/>
          <w:szCs w:val="24"/>
        </w:rPr>
        <w:t xml:space="preserve">, </w:t>
      </w:r>
      <w:bookmarkStart w:id="1" w:name="_Hlk213750525"/>
      <w:r w:rsidR="00834A13" w:rsidRPr="00834A13">
        <w:rPr>
          <w:rFonts w:cstheme="minorHAnsi"/>
          <w:snapToGrid w:val="0"/>
          <w:sz w:val="24"/>
          <w:szCs w:val="24"/>
        </w:rPr>
        <w:t>100 MG + 26,67 MG + 23,3</w:t>
      </w:r>
      <w:r w:rsidR="00CB335D">
        <w:rPr>
          <w:rFonts w:cstheme="minorHAnsi"/>
          <w:snapToGrid w:val="0"/>
          <w:sz w:val="24"/>
          <w:szCs w:val="24"/>
        </w:rPr>
        <w:t>3</w:t>
      </w:r>
      <w:r w:rsidR="00834A13" w:rsidRPr="00834A13">
        <w:rPr>
          <w:rFonts w:cstheme="minorHAnsi"/>
          <w:snapToGrid w:val="0"/>
          <w:sz w:val="24"/>
          <w:szCs w:val="24"/>
        </w:rPr>
        <w:t xml:space="preserve"> MG COMPRESSE</w:t>
      </w:r>
      <w:bookmarkEnd w:id="1"/>
      <w:r w:rsidRPr="00A31CC1">
        <w:rPr>
          <w:rFonts w:cstheme="minorHAnsi"/>
          <w:snapToGrid w:val="0"/>
          <w:sz w:val="24"/>
          <w:szCs w:val="24"/>
        </w:rPr>
        <w:t>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77777777" w:rsidR="00797416" w:rsidRPr="00A31CC1" w:rsidRDefault="002A1800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Titolare AIC</w:t>
      </w:r>
    </w:p>
    <w:p w14:paraId="3BCAC476" w14:textId="7604937E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  <w:r w:rsidR="00834A13" w:rsidRPr="00834A13">
        <w:rPr>
          <w:rFonts w:cstheme="minorHAnsi"/>
          <w:b/>
          <w:sz w:val="24"/>
          <w:szCs w:val="24"/>
        </w:rPr>
        <w:t>ACARPIA FARMACEUTICI S.R.L.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5E3C20E5" w:rsidR="004241AC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834A13" w:rsidRPr="00834A13">
        <w:rPr>
          <w:rFonts w:cstheme="minorHAnsi"/>
          <w:b/>
          <w:sz w:val="24"/>
          <w:szCs w:val="24"/>
        </w:rPr>
        <w:t>023075</w:t>
      </w:r>
    </w:p>
    <w:p w14:paraId="2AEAEFA3" w14:textId="77777777" w:rsidR="00834A13" w:rsidRPr="00A31CC1" w:rsidRDefault="00834A13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4E91C7B4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151EE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151EE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24079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1F2A4A34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24079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4A2C7C5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COS’È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24079A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EE96742" w14:textId="00FE91CC" w:rsidR="00797416" w:rsidRPr="00A31CC1" w:rsidRDefault="00834A13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24079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contenente i principi attiv</w:t>
      </w:r>
      <w:r w:rsidR="0095036E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62E3C">
        <w:rPr>
          <w:rFonts w:eastAsia="Calibri" w:cstheme="minorHAnsi"/>
          <w:color w:val="000000"/>
          <w:sz w:val="24"/>
          <w:szCs w:val="24"/>
          <w:lang w:eastAsia="it-IT"/>
        </w:rPr>
        <w:t>acido acetilsalicilico, magnesio idrossid</w:t>
      </w:r>
      <w:r w:rsidR="003361EB">
        <w:rPr>
          <w:rFonts w:eastAsia="Calibri" w:cstheme="minorHAnsi"/>
          <w:color w:val="000000"/>
          <w:sz w:val="24"/>
          <w:szCs w:val="24"/>
          <w:lang w:eastAsia="it-IT"/>
        </w:rPr>
        <w:t>o</w:t>
      </w:r>
      <w:r w:rsidR="00A62E3C">
        <w:rPr>
          <w:rFonts w:eastAsia="Calibri" w:cstheme="minorHAnsi"/>
          <w:color w:val="000000"/>
          <w:sz w:val="24"/>
          <w:szCs w:val="24"/>
          <w:lang w:eastAsia="it-IT"/>
        </w:rPr>
        <w:t xml:space="preserve"> e </w:t>
      </w:r>
      <w:r w:rsidR="003361EB">
        <w:rPr>
          <w:rFonts w:eastAsia="Calibri" w:cstheme="minorHAnsi"/>
          <w:color w:val="000000"/>
          <w:sz w:val="24"/>
          <w:szCs w:val="24"/>
          <w:lang w:eastAsia="it-IT"/>
        </w:rPr>
        <w:t>alluminio idrossido</w:t>
      </w:r>
      <w:r w:rsidR="0095036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come:</w:t>
      </w:r>
    </w:p>
    <w:p w14:paraId="3B2B2C1D" w14:textId="06B8DF92" w:rsidR="00797416" w:rsidRPr="00A31CC1" w:rsidRDefault="0079741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bookmarkStart w:id="2" w:name="_Hlk213681382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95036E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95036E">
        <w:rPr>
          <w:rFonts w:eastAsia="Calibri" w:cstheme="minorHAnsi"/>
          <w:color w:val="000000"/>
          <w:sz w:val="24"/>
          <w:szCs w:val="24"/>
          <w:lang w:eastAsia="it-IT"/>
        </w:rPr>
        <w:t>100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</w:t>
      </w:r>
      <w:r w:rsidR="0095036E">
        <w:rPr>
          <w:rFonts w:eastAsia="Calibri" w:cstheme="minorHAnsi"/>
          <w:color w:val="000000"/>
          <w:sz w:val="24"/>
          <w:szCs w:val="24"/>
          <w:lang w:eastAsia="it-IT"/>
        </w:rPr>
        <w:t xml:space="preserve">di acido acetilsalicilico, </w:t>
      </w:r>
      <w:r w:rsidR="00C24396">
        <w:rPr>
          <w:rFonts w:eastAsia="Calibri" w:cstheme="minorHAnsi"/>
          <w:color w:val="000000"/>
          <w:sz w:val="24"/>
          <w:szCs w:val="24"/>
          <w:lang w:eastAsia="it-IT"/>
        </w:rPr>
        <w:t xml:space="preserve">26,67 mg di magnesio idrossido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 </w:t>
      </w:r>
      <w:r w:rsidR="00C24396">
        <w:rPr>
          <w:rFonts w:eastAsia="Calibri" w:cstheme="minorHAnsi"/>
          <w:color w:val="000000"/>
          <w:sz w:val="24"/>
          <w:szCs w:val="24"/>
          <w:lang w:eastAsia="it-IT"/>
        </w:rPr>
        <w:t>23,3</w:t>
      </w:r>
      <w:r w:rsidR="0024079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24396">
        <w:rPr>
          <w:rFonts w:eastAsia="Calibri" w:cstheme="minorHAnsi"/>
          <w:color w:val="000000"/>
          <w:sz w:val="24"/>
          <w:szCs w:val="24"/>
          <w:lang w:eastAsia="it-IT"/>
        </w:rPr>
        <w:t>alluminio idrossido</w:t>
      </w:r>
      <w:bookmarkEnd w:id="2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;</w:t>
      </w:r>
    </w:p>
    <w:p w14:paraId="59540C8C" w14:textId="2A32787F" w:rsidR="00194300" w:rsidRDefault="00194300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466A0C3" w14:textId="437F6CC8" w:rsidR="00ED19E3" w:rsidRPr="00A31CC1" w:rsidRDefault="00194300" w:rsidP="009F60E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99294E">
        <w:rPr>
          <w:rFonts w:eastAsia="Calibri" w:cstheme="minorHAnsi"/>
          <w:color w:val="000000"/>
          <w:sz w:val="24"/>
          <w:szCs w:val="24"/>
          <w:lang w:eastAsia="it-IT"/>
        </w:rPr>
        <w:t xml:space="preserve">Oggetto di questa Relazione Pubblica di Valutazione è la presentazione da </w:t>
      </w:r>
      <w:r w:rsidR="00831514">
        <w:rPr>
          <w:rFonts w:eastAsia="Calibri" w:cstheme="minorHAnsi"/>
          <w:color w:val="000000"/>
          <w:sz w:val="24"/>
          <w:szCs w:val="24"/>
          <w:lang w:eastAsia="it-IT"/>
        </w:rPr>
        <w:t>100 mg + 26,67 mg + 23,3</w:t>
      </w:r>
      <w:r w:rsidR="0024079A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1514">
        <w:rPr>
          <w:rFonts w:eastAsia="Calibri" w:cstheme="minorHAnsi"/>
          <w:color w:val="000000"/>
          <w:sz w:val="24"/>
          <w:szCs w:val="24"/>
          <w:lang w:eastAsia="it-IT"/>
        </w:rPr>
        <w:t xml:space="preserve"> mg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83151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7E9F645" w14:textId="4414AF61" w:rsidR="009F60ED" w:rsidRPr="005B7496" w:rsidRDefault="00834A13" w:rsidP="005B7496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06C2A">
        <w:rPr>
          <w:rFonts w:asciiTheme="minorHAnsi" w:eastAsia="Calibri" w:hAnsiTheme="minorHAnsi" w:cstheme="minorHAnsi"/>
          <w:color w:val="000000"/>
          <w:sz w:val="24"/>
          <w:szCs w:val="24"/>
        </w:rPr>
        <w:t>ASCRIPTIN 100 MG + 26,67 MG + 23,3</w:t>
      </w:r>
      <w:r w:rsidR="0024079A">
        <w:rPr>
          <w:rFonts w:asciiTheme="minorHAnsi" w:eastAsia="Calibri" w:hAnsiTheme="minorHAnsi" w:cstheme="minorHAnsi"/>
          <w:color w:val="000000"/>
          <w:sz w:val="24"/>
          <w:szCs w:val="24"/>
        </w:rPr>
        <w:t>3</w:t>
      </w:r>
      <w:r w:rsidRPr="00506C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MG COMPRESSE</w:t>
      </w:r>
      <w:r w:rsidR="00300BEA" w:rsidRPr="00506C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506C2A">
        <w:rPr>
          <w:rFonts w:asciiTheme="minorHAnsi" w:eastAsia="Calibri" w:hAnsiTheme="minorHAnsi" w:cstheme="minorHAnsi"/>
          <w:color w:val="000000"/>
          <w:sz w:val="24"/>
          <w:szCs w:val="24"/>
        </w:rPr>
        <w:t>si usa</w:t>
      </w:r>
      <w:r w:rsidR="00B03E01" w:rsidRPr="00506C2A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9F60ED" w:rsidRPr="005B7496">
        <w:rPr>
          <w:rFonts w:asciiTheme="minorHAnsi" w:eastAsia="Calibri" w:hAnsiTheme="minorHAnsi" w:cstheme="minorHAnsi"/>
          <w:color w:val="000000"/>
          <w:sz w:val="24"/>
          <w:szCs w:val="24"/>
        </w:rPr>
        <w:t>negli adulti:</w:t>
      </w:r>
    </w:p>
    <w:p w14:paraId="4599A250" w14:textId="77777777" w:rsidR="009F60ED" w:rsidRPr="005B7496" w:rsidRDefault="009F60ED" w:rsidP="005B7496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31F4AA75" w14:textId="77777777" w:rsidR="009F60ED" w:rsidRPr="005B7496" w:rsidRDefault="009F60ED" w:rsidP="005B7496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23C2AB7" w14:textId="77777777" w:rsidR="009F60ED" w:rsidRPr="00012698" w:rsidRDefault="009F60ED" w:rsidP="005B7496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lastRenderedPageBreak/>
        <w:t xml:space="preserve">Per la prevenzione dei problemi causati dalla formazione di coaguli di sangue e dall’irrigidimento delle arterie (eventi </w:t>
      </w:r>
      <w:proofErr w:type="spellStart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atero</w:t>
      </w:r>
      <w:proofErr w:type="spellEnd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-trombotici maggiori):</w:t>
      </w:r>
    </w:p>
    <w:p w14:paraId="293F6AA6" w14:textId="77777777" w:rsidR="009F60ED" w:rsidRPr="00012698" w:rsidRDefault="009F60ED" w:rsidP="00506C2A">
      <w:pPr>
        <w:pStyle w:val="PreformattatoHTML"/>
        <w:numPr>
          <w:ilvl w:val="0"/>
          <w:numId w:val="10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dopo infarto del miocardio (attacco di cuore),</w:t>
      </w:r>
    </w:p>
    <w:p w14:paraId="00EB36AE" w14:textId="77777777" w:rsidR="009F60ED" w:rsidRPr="00012698" w:rsidRDefault="009F60ED" w:rsidP="00506C2A">
      <w:pPr>
        <w:pStyle w:val="PreformattatoHTML"/>
        <w:numPr>
          <w:ilvl w:val="0"/>
          <w:numId w:val="10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dopo lesioni ai vasi sanguigni del cervello (ictus cerebrale) o dopo disturbi di circolazione sanguigna del cervello (attacchi ischemici transitori: TIA), in assenza accertata di emorragie all’interno del cranio.</w:t>
      </w:r>
    </w:p>
    <w:p w14:paraId="5A9D528E" w14:textId="77777777" w:rsidR="009F60ED" w:rsidRPr="00012698" w:rsidRDefault="009F60ED" w:rsidP="00506C2A">
      <w:pPr>
        <w:pStyle w:val="PreformattatoHTML"/>
        <w:numPr>
          <w:ilvl w:val="0"/>
          <w:numId w:val="10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se soffre di dolore al petto a riposo (angina pectoris instabile),</w:t>
      </w:r>
    </w:p>
    <w:p w14:paraId="6074E4E8" w14:textId="77777777" w:rsidR="009F60ED" w:rsidRPr="00012698" w:rsidRDefault="009F60ED" w:rsidP="00506C2A">
      <w:pPr>
        <w:pStyle w:val="PreformattatoHTML"/>
        <w:numPr>
          <w:ilvl w:val="0"/>
          <w:numId w:val="10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se soffre di dolore al petto sotto sforzo (angina pectoris stabile cronica).</w:t>
      </w:r>
    </w:p>
    <w:p w14:paraId="328DAE2F" w14:textId="77777777" w:rsidR="009F60ED" w:rsidRPr="005B7496" w:rsidRDefault="009F60ED" w:rsidP="005B7496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Per la prevenzione della richiusura dei by-pass al cuore (</w:t>
      </w:r>
      <w:proofErr w:type="spellStart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riocclusione</w:t>
      </w:r>
      <w:proofErr w:type="spellEnd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dei by</w:t>
      </w:r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noBreakHyphen/>
        <w:t xml:space="preserve">pass aorto-coronarici) e in una particolare metodica che dilata le arterie che portano il sangue al cuore (angioplastica coronarica percutanea </w:t>
      </w:r>
      <w:proofErr w:type="spellStart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>transluminale</w:t>
      </w:r>
      <w:proofErr w:type="spellEnd"/>
      <w:r w:rsidRPr="00012698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- PTCA).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007CFE6C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24079A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19991E1D" w:rsidR="00300BEA" w:rsidRPr="00A31CC1" w:rsidRDefault="00834A13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ASCRIPTIN 100 MG + 26,67 MG + 23,3</w:t>
      </w:r>
      <w:r w:rsidR="0024079A">
        <w:rPr>
          <w:rFonts w:asciiTheme="minorHAnsi" w:eastAsia="Calibri" w:hAnsiTheme="minorHAnsi" w:cstheme="minorHAnsi"/>
          <w:color w:val="000000"/>
          <w:sz w:val="24"/>
          <w:szCs w:val="24"/>
        </w:rPr>
        <w:t>3</w:t>
      </w:r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MG COMPRESSE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solo su </w:t>
      </w:r>
      <w:bookmarkStart w:id="3" w:name="_Hlk213664420"/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prescrizione da parte del medico (ricetta ripetibile)</w:t>
      </w:r>
    </w:p>
    <w:bookmarkEnd w:id="3"/>
    <w:p w14:paraId="0E5BF070" w14:textId="77777777" w:rsidR="0089635E" w:rsidRDefault="0089635E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43AC08D8" w14:textId="77777777" w:rsidR="002D2BE9" w:rsidRPr="002D2BE9" w:rsidRDefault="00BB2AF8" w:rsidP="002D2BE9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dose raccomandata </w:t>
      </w:r>
      <w:r w:rsidR="00EF6711" w:rsidRPr="00A31CC1">
        <w:rPr>
          <w:rFonts w:cstheme="minorHAnsi"/>
          <w:sz w:val="24"/>
          <w:szCs w:val="24"/>
        </w:rPr>
        <w:t>giornaliera</w:t>
      </w:r>
      <w:r w:rsidRPr="00A31CC1">
        <w:rPr>
          <w:rFonts w:cstheme="minorHAnsi"/>
          <w:sz w:val="24"/>
          <w:szCs w:val="24"/>
        </w:rPr>
        <w:t xml:space="preserve"> </w:t>
      </w:r>
      <w:r w:rsidR="001C15DF" w:rsidRPr="00A31CC1">
        <w:rPr>
          <w:rFonts w:cstheme="minorHAnsi"/>
          <w:sz w:val="24"/>
          <w:szCs w:val="24"/>
        </w:rPr>
        <w:t xml:space="preserve">negli adulti </w:t>
      </w:r>
      <w:r w:rsidRPr="00A31CC1">
        <w:rPr>
          <w:rFonts w:cstheme="minorHAnsi"/>
          <w:sz w:val="24"/>
          <w:szCs w:val="24"/>
        </w:rPr>
        <w:t xml:space="preserve">è di </w:t>
      </w:r>
      <w:r w:rsidR="002D2BE9" w:rsidRPr="002D2BE9">
        <w:rPr>
          <w:rFonts w:cstheme="minorHAnsi"/>
          <w:sz w:val="24"/>
          <w:szCs w:val="24"/>
        </w:rPr>
        <w:t>1 compressa al giorno in un’unica somministrazione.</w:t>
      </w:r>
    </w:p>
    <w:p w14:paraId="73EB093B" w14:textId="5B5904FC" w:rsidR="000F7342" w:rsidRPr="000F7342" w:rsidRDefault="000F7342" w:rsidP="000F7342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0F7342">
        <w:rPr>
          <w:rFonts w:cstheme="minorHAnsi"/>
          <w:sz w:val="24"/>
          <w:szCs w:val="24"/>
        </w:rPr>
        <w:t>Neltrattamento</w:t>
      </w:r>
      <w:proofErr w:type="spellEnd"/>
      <w:r w:rsidRPr="000F7342">
        <w:rPr>
          <w:rFonts w:cstheme="minorHAnsi"/>
          <w:sz w:val="24"/>
          <w:szCs w:val="24"/>
        </w:rPr>
        <w:t xml:space="preserve"> di pazienti anziani la posologia deve essere attentamente stabilita dal medico che dovrà</w:t>
      </w:r>
    </w:p>
    <w:p w14:paraId="702E3E32" w14:textId="515DD0F7" w:rsidR="008A6FEC" w:rsidRDefault="000F7342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0F7342">
        <w:rPr>
          <w:rFonts w:cstheme="minorHAnsi"/>
          <w:sz w:val="24"/>
          <w:szCs w:val="24"/>
        </w:rPr>
        <w:t>valutare una eventuale riduzione dei dosaggi</w:t>
      </w:r>
      <w:r>
        <w:rPr>
          <w:rFonts w:cstheme="minorHAnsi"/>
          <w:sz w:val="24"/>
          <w:szCs w:val="24"/>
        </w:rPr>
        <w:t xml:space="preserve">. </w:t>
      </w:r>
      <w:r w:rsidR="003E3417" w:rsidRPr="003E3417">
        <w:rPr>
          <w:rFonts w:cstheme="minorHAnsi"/>
          <w:bCs/>
          <w:iCs/>
          <w:sz w:val="24"/>
          <w:szCs w:val="24"/>
        </w:rPr>
        <w:t>L’acido acetilsalicilico non deve essere somministrato a bambini e adolescenti di età inferiore a 16 anni</w:t>
      </w:r>
      <w:r>
        <w:rPr>
          <w:rFonts w:cstheme="minorHAnsi"/>
          <w:bCs/>
          <w:iCs/>
          <w:sz w:val="24"/>
          <w:szCs w:val="24"/>
        </w:rPr>
        <w:t>.</w:t>
      </w:r>
    </w:p>
    <w:p w14:paraId="5B80AC52" w14:textId="6ED8C62C" w:rsidR="00F96473" w:rsidRPr="00282E36" w:rsidRDefault="00E81918" w:rsidP="00282E36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2D2BE9">
        <w:rPr>
          <w:rFonts w:cstheme="minorHAnsi"/>
          <w:sz w:val="24"/>
          <w:szCs w:val="24"/>
        </w:rPr>
        <w:t>L'assunzione delle compresse contenenti acido acetilsalicilico deve avvenire preferibilmente a stomaco pieno</w:t>
      </w:r>
      <w:r>
        <w:rPr>
          <w:rFonts w:cstheme="minorHAnsi"/>
          <w:sz w:val="24"/>
          <w:szCs w:val="24"/>
        </w:rPr>
        <w:t>.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2768A721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270D7D95" w14:textId="4DD3EB8D" w:rsidR="00BB2AF8" w:rsidRPr="00A31CC1" w:rsidRDefault="00834A1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, il cui codice ATC è</w:t>
      </w:r>
      <w:r w:rsidR="00EC3C5E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EC3C5E" w:rsidRPr="00EC3C5E">
        <w:rPr>
          <w:rFonts w:eastAsia="Calibri" w:cstheme="minorHAnsi"/>
          <w:bCs/>
          <w:color w:val="000000"/>
          <w:sz w:val="24"/>
          <w:szCs w:val="24"/>
          <w:lang w:eastAsia="it-IT"/>
        </w:rPr>
        <w:t>B01AC06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4820B6" w:rsidRPr="004820B6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</w:t>
      </w:r>
      <w:bookmarkStart w:id="4" w:name="_Hlk213851416"/>
      <w:r w:rsidR="004820B6" w:rsidRPr="004820B6">
        <w:rPr>
          <w:rFonts w:eastAsia="Calibri" w:cstheme="minorHAnsi"/>
          <w:color w:val="000000"/>
          <w:sz w:val="24"/>
          <w:szCs w:val="24"/>
          <w:lang w:eastAsia="it-IT"/>
        </w:rPr>
        <w:t xml:space="preserve">i principi attivi acido acetilsalicilico, magnesio idrossido e alluminio idrossido </w:t>
      </w:r>
      <w:bookmarkEnd w:id="4"/>
      <w:r w:rsidR="004820B6" w:rsidRPr="004820B6">
        <w:rPr>
          <w:rFonts w:eastAsia="Calibri" w:cstheme="minorHAnsi"/>
          <w:color w:val="000000"/>
          <w:sz w:val="24"/>
          <w:szCs w:val="24"/>
          <w:lang w:eastAsia="it-IT"/>
        </w:rPr>
        <w:t>e appartiene ad una classe di medicinali chiamata “Antitrombotici, Antiaggreganti piastrinici” che agiscono impedendo la formazione di coaguli di sangue (trombi), bloccando l’aggregazione di alcune cellule del sangue dette “piastrine”.</w:t>
      </w:r>
      <w:r w:rsidR="00BB2AF8"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70FB039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 MG COMPRESSE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042451BC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008A020" w14:textId="172664A8" w:rsidR="00AD0BC6" w:rsidRPr="0069250F" w:rsidRDefault="00807077" w:rsidP="006D3E08">
      <w:pPr>
        <w:spacing w:line="240" w:lineRule="auto"/>
        <w:jc w:val="both"/>
        <w:rPr>
          <w:rFonts w:cstheme="minorHAnsi"/>
          <w:sz w:val="24"/>
          <w:szCs w:val="24"/>
        </w:rPr>
      </w:pPr>
      <w:r w:rsidRPr="0069250F">
        <w:rPr>
          <w:rFonts w:cstheme="minorHAnsi"/>
          <w:sz w:val="24"/>
          <w:szCs w:val="24"/>
        </w:rPr>
        <w:t>L</w:t>
      </w:r>
      <w:r w:rsidR="00FF50B2" w:rsidRPr="0069250F">
        <w:rPr>
          <w:rFonts w:cstheme="minorHAnsi"/>
          <w:sz w:val="24"/>
          <w:szCs w:val="24"/>
        </w:rPr>
        <w:t xml:space="preserve">a domanda </w:t>
      </w:r>
      <w:proofErr w:type="gramStart"/>
      <w:r w:rsidRPr="0069250F">
        <w:rPr>
          <w:rFonts w:cstheme="minorHAnsi"/>
          <w:sz w:val="24"/>
          <w:szCs w:val="24"/>
        </w:rPr>
        <w:t xml:space="preserve">è </w:t>
      </w:r>
      <w:r w:rsidR="00FF50B2" w:rsidRPr="0069250F">
        <w:rPr>
          <w:rFonts w:cstheme="minorHAnsi"/>
          <w:sz w:val="24"/>
          <w:szCs w:val="24"/>
        </w:rPr>
        <w:t xml:space="preserve"> stata</w:t>
      </w:r>
      <w:proofErr w:type="gramEnd"/>
      <w:r w:rsidR="00FF50B2" w:rsidRPr="0069250F">
        <w:rPr>
          <w:rFonts w:cstheme="minorHAnsi"/>
          <w:sz w:val="24"/>
          <w:szCs w:val="24"/>
        </w:rPr>
        <w:t xml:space="preserve"> presentata come line extension del medicinale autorizzato </w:t>
      </w:r>
      <w:r w:rsidR="00834A13" w:rsidRPr="0069250F">
        <w:rPr>
          <w:rFonts w:cstheme="minorHAnsi"/>
          <w:sz w:val="24"/>
          <w:szCs w:val="24"/>
        </w:rPr>
        <w:t xml:space="preserve">ASCRIPTIN </w:t>
      </w:r>
      <w:r w:rsidRPr="0069250F">
        <w:rPr>
          <w:rFonts w:cstheme="minorHAnsi"/>
          <w:sz w:val="24"/>
          <w:szCs w:val="24"/>
        </w:rPr>
        <w:t xml:space="preserve">300 </w:t>
      </w:r>
      <w:r w:rsidR="00834A13" w:rsidRPr="0069250F">
        <w:rPr>
          <w:rFonts w:cstheme="minorHAnsi"/>
          <w:sz w:val="24"/>
          <w:szCs w:val="24"/>
        </w:rPr>
        <w:t xml:space="preserve">MG + </w:t>
      </w:r>
      <w:r w:rsidR="00CA25B1" w:rsidRPr="0069250F">
        <w:rPr>
          <w:rFonts w:cstheme="minorHAnsi"/>
          <w:sz w:val="24"/>
          <w:szCs w:val="24"/>
        </w:rPr>
        <w:t>80</w:t>
      </w:r>
      <w:r w:rsidR="00834A13" w:rsidRPr="0069250F">
        <w:rPr>
          <w:rFonts w:cstheme="minorHAnsi"/>
          <w:sz w:val="24"/>
          <w:szCs w:val="24"/>
        </w:rPr>
        <w:t xml:space="preserve"> MG + </w:t>
      </w:r>
      <w:r w:rsidR="00CA25B1" w:rsidRPr="0069250F">
        <w:rPr>
          <w:rFonts w:cstheme="minorHAnsi"/>
          <w:sz w:val="24"/>
          <w:szCs w:val="24"/>
        </w:rPr>
        <w:t>70</w:t>
      </w:r>
      <w:r w:rsidR="00834A13" w:rsidRPr="0069250F">
        <w:rPr>
          <w:rFonts w:cstheme="minorHAnsi"/>
          <w:sz w:val="24"/>
          <w:szCs w:val="24"/>
        </w:rPr>
        <w:t xml:space="preserve"> MG COMPRESSE</w:t>
      </w:r>
      <w:r w:rsidR="00CA25B1" w:rsidRPr="0069250F">
        <w:rPr>
          <w:rFonts w:cstheme="minorHAnsi"/>
          <w:sz w:val="24"/>
          <w:szCs w:val="24"/>
        </w:rPr>
        <w:t>. L</w:t>
      </w:r>
      <w:r w:rsidR="00365562" w:rsidRPr="0069250F">
        <w:rPr>
          <w:rFonts w:cstheme="minorHAnsi"/>
          <w:sz w:val="24"/>
          <w:szCs w:val="24"/>
        </w:rPr>
        <w:t xml:space="preserve">a società ha presentato </w:t>
      </w:r>
      <w:r w:rsidRPr="0069250F">
        <w:rPr>
          <w:rFonts w:cstheme="minorHAnsi"/>
          <w:sz w:val="24"/>
          <w:szCs w:val="24"/>
        </w:rPr>
        <w:t>un’approfondita rassegna di dati clinici da letteratura scientifica</w:t>
      </w:r>
      <w:r w:rsidR="00365562" w:rsidRPr="0069250F">
        <w:rPr>
          <w:rFonts w:cstheme="minorHAnsi"/>
          <w:sz w:val="24"/>
          <w:szCs w:val="24"/>
        </w:rPr>
        <w:t xml:space="preserve">. I numerosi riferimenti bibliografici forniti confermano l’efficacia e la sicurezza </w:t>
      </w:r>
      <w:bookmarkStart w:id="5" w:name="_Hlk213853991"/>
      <w:r w:rsidR="00AD0BC6" w:rsidRPr="0069250F">
        <w:rPr>
          <w:rFonts w:cstheme="minorHAnsi"/>
          <w:sz w:val="24"/>
          <w:szCs w:val="24"/>
        </w:rPr>
        <w:t xml:space="preserve">dei principi attivi acido acetilsalicilico, magnesio idrossido e alluminio idrossido, </w:t>
      </w:r>
      <w:r w:rsidR="00365562" w:rsidRPr="0069250F">
        <w:rPr>
          <w:rFonts w:cstheme="minorHAnsi"/>
          <w:sz w:val="24"/>
          <w:szCs w:val="24"/>
        </w:rPr>
        <w:t>quando assunt</w:t>
      </w:r>
      <w:r w:rsidR="00AD0BC6" w:rsidRPr="0069250F">
        <w:rPr>
          <w:rFonts w:cstheme="minorHAnsi"/>
          <w:sz w:val="24"/>
          <w:szCs w:val="24"/>
        </w:rPr>
        <w:t>i</w:t>
      </w:r>
      <w:r w:rsidR="00365562" w:rsidRPr="0069250F">
        <w:rPr>
          <w:rFonts w:cstheme="minorHAnsi"/>
          <w:sz w:val="24"/>
          <w:szCs w:val="24"/>
        </w:rPr>
        <w:t xml:space="preserve"> per</w:t>
      </w:r>
      <w:bookmarkEnd w:id="5"/>
      <w:r w:rsidR="00365562" w:rsidRPr="0069250F">
        <w:rPr>
          <w:rFonts w:cstheme="minorHAnsi"/>
          <w:sz w:val="24"/>
          <w:szCs w:val="24"/>
        </w:rPr>
        <w:t xml:space="preserve"> </w:t>
      </w:r>
      <w:r w:rsidRPr="0069250F">
        <w:rPr>
          <w:rFonts w:cstheme="minorHAnsi"/>
          <w:sz w:val="24"/>
          <w:szCs w:val="24"/>
        </w:rPr>
        <w:t>l</w:t>
      </w:r>
      <w:r w:rsidR="00AD0BC6" w:rsidRPr="0069250F">
        <w:rPr>
          <w:rFonts w:cstheme="minorHAnsi"/>
          <w:sz w:val="24"/>
          <w:szCs w:val="24"/>
        </w:rPr>
        <w:t xml:space="preserve">a prevenzione secondaria degli eventi </w:t>
      </w:r>
      <w:proofErr w:type="spellStart"/>
      <w:r w:rsidR="00AD0BC6" w:rsidRPr="0069250F">
        <w:rPr>
          <w:rFonts w:cstheme="minorHAnsi"/>
          <w:sz w:val="24"/>
          <w:szCs w:val="24"/>
        </w:rPr>
        <w:t>atero</w:t>
      </w:r>
      <w:proofErr w:type="spellEnd"/>
      <w:r w:rsidR="00AD0BC6" w:rsidRPr="0069250F">
        <w:rPr>
          <w:rFonts w:cstheme="minorHAnsi"/>
          <w:sz w:val="24"/>
          <w:szCs w:val="24"/>
        </w:rPr>
        <w:t xml:space="preserve">-trombotici e per la prevenzione della </w:t>
      </w:r>
      <w:proofErr w:type="spellStart"/>
      <w:r w:rsidR="00AD0BC6" w:rsidRPr="0069250F">
        <w:rPr>
          <w:rFonts w:cstheme="minorHAnsi"/>
          <w:sz w:val="24"/>
          <w:szCs w:val="24"/>
        </w:rPr>
        <w:t>riocclusione</w:t>
      </w:r>
      <w:proofErr w:type="spellEnd"/>
      <w:r w:rsidR="00AD0BC6" w:rsidRPr="0069250F">
        <w:rPr>
          <w:rFonts w:cstheme="minorHAnsi"/>
          <w:sz w:val="24"/>
          <w:szCs w:val="24"/>
        </w:rPr>
        <w:t xml:space="preserve"> dei by</w:t>
      </w:r>
      <w:r w:rsidR="00AD0BC6" w:rsidRPr="0069250F">
        <w:rPr>
          <w:rFonts w:cstheme="minorHAnsi"/>
          <w:sz w:val="24"/>
          <w:szCs w:val="24"/>
        </w:rPr>
        <w:noBreakHyphen/>
        <w:t xml:space="preserve">pass aorto-coronarici e nell’angioplastica coronarica percutanea </w:t>
      </w:r>
      <w:proofErr w:type="spellStart"/>
      <w:r w:rsidR="00AD0BC6" w:rsidRPr="0069250F">
        <w:rPr>
          <w:rFonts w:cstheme="minorHAnsi"/>
          <w:sz w:val="24"/>
          <w:szCs w:val="24"/>
        </w:rPr>
        <w:t>transluminale</w:t>
      </w:r>
      <w:proofErr w:type="spellEnd"/>
      <w:r w:rsidR="00AD0BC6" w:rsidRPr="0069250F">
        <w:rPr>
          <w:rFonts w:cstheme="minorHAnsi"/>
          <w:sz w:val="24"/>
          <w:szCs w:val="24"/>
        </w:rPr>
        <w:t xml:space="preserve"> (PTCA).</w:t>
      </w:r>
    </w:p>
    <w:p w14:paraId="6C6C218C" w14:textId="77777777" w:rsidR="00FF50B2" w:rsidRPr="00A31CC1" w:rsidRDefault="00FF5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7EDD661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7025ECCB" w14:textId="77777777" w:rsidR="00FF50B2" w:rsidRPr="00A31CC1" w:rsidRDefault="00FF5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1B1BC10" w14:textId="44C3F4BF" w:rsidR="004D64B0" w:rsidRDefault="00C51FF1" w:rsidP="00885E3B">
      <w:pPr>
        <w:autoSpaceDE w:val="0"/>
        <w:autoSpaceDN w:val="0"/>
        <w:adjustRightInd w:val="0"/>
        <w:spacing w:after="0" w:line="240" w:lineRule="auto"/>
        <w:jc w:val="both"/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dati presentati a supporto dell’autorizzazione all’immissione in commercio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hanno dimostrato che i benefici per l’uso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quando assunto per</w:t>
      </w:r>
      <w:r w:rsidR="00885E3B">
        <w:t xml:space="preserve">: </w:t>
      </w:r>
    </w:p>
    <w:p w14:paraId="32BA1217" w14:textId="7FA7C15B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t xml:space="preserve">Prevenzione secondaria degli eventi </w:t>
      </w:r>
      <w:proofErr w:type="spellStart"/>
      <w:r w:rsidRPr="00885E3B">
        <w:rPr>
          <w:rFonts w:cstheme="minorHAnsi"/>
          <w:bCs/>
          <w:iCs/>
          <w:sz w:val="24"/>
          <w:szCs w:val="24"/>
        </w:rPr>
        <w:t>atero</w:t>
      </w:r>
      <w:proofErr w:type="spellEnd"/>
      <w:r w:rsidRPr="00885E3B">
        <w:rPr>
          <w:rFonts w:cstheme="minorHAnsi"/>
          <w:bCs/>
          <w:iCs/>
          <w:sz w:val="24"/>
          <w:szCs w:val="24"/>
        </w:rPr>
        <w:t>-trombotici maggiori:</w:t>
      </w:r>
    </w:p>
    <w:p w14:paraId="2754C99C" w14:textId="77777777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lastRenderedPageBreak/>
        <w:t>•</w:t>
      </w:r>
      <w:r w:rsidRPr="00885E3B">
        <w:rPr>
          <w:rFonts w:cstheme="minorHAnsi"/>
          <w:bCs/>
          <w:iCs/>
          <w:sz w:val="24"/>
          <w:szCs w:val="24"/>
        </w:rPr>
        <w:tab/>
        <w:t>Dopo infarto miocardico,</w:t>
      </w:r>
    </w:p>
    <w:p w14:paraId="7AC7238F" w14:textId="77777777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t>•</w:t>
      </w:r>
      <w:r w:rsidRPr="00885E3B">
        <w:rPr>
          <w:rFonts w:cstheme="minorHAnsi"/>
          <w:bCs/>
          <w:iCs/>
          <w:sz w:val="24"/>
          <w:szCs w:val="24"/>
        </w:rPr>
        <w:tab/>
        <w:t>Dopo ictus cerebrale o attacchi ischemici transitori (TIA), purché sia stata esclusa la presenza di emorragie intracerebrali,</w:t>
      </w:r>
    </w:p>
    <w:p w14:paraId="44AC2680" w14:textId="77777777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t>•</w:t>
      </w:r>
      <w:r w:rsidRPr="00885E3B">
        <w:rPr>
          <w:rFonts w:cstheme="minorHAnsi"/>
          <w:bCs/>
          <w:iCs/>
          <w:sz w:val="24"/>
          <w:szCs w:val="24"/>
        </w:rPr>
        <w:tab/>
        <w:t>In pazienti con angina pectoris instabile,</w:t>
      </w:r>
    </w:p>
    <w:p w14:paraId="1B4DD897" w14:textId="77777777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t>•</w:t>
      </w:r>
      <w:r w:rsidRPr="00885E3B">
        <w:rPr>
          <w:rFonts w:cstheme="minorHAnsi"/>
          <w:bCs/>
          <w:iCs/>
          <w:sz w:val="24"/>
          <w:szCs w:val="24"/>
        </w:rPr>
        <w:tab/>
        <w:t>In pazienti con angina pectoris stabile cronica.</w:t>
      </w:r>
    </w:p>
    <w:p w14:paraId="754A7682" w14:textId="220AD110" w:rsidR="00885E3B" w:rsidRPr="00885E3B" w:rsidRDefault="00885E3B" w:rsidP="00885E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885E3B">
        <w:rPr>
          <w:rFonts w:cstheme="minorHAnsi"/>
          <w:bCs/>
          <w:iCs/>
          <w:sz w:val="24"/>
          <w:szCs w:val="24"/>
        </w:rPr>
        <w:t xml:space="preserve">Prevenzione della </w:t>
      </w:r>
      <w:proofErr w:type="spellStart"/>
      <w:r w:rsidRPr="00885E3B">
        <w:rPr>
          <w:rFonts w:cstheme="minorHAnsi"/>
          <w:bCs/>
          <w:iCs/>
          <w:sz w:val="24"/>
          <w:szCs w:val="24"/>
        </w:rPr>
        <w:t>riocclusione</w:t>
      </w:r>
      <w:proofErr w:type="spellEnd"/>
      <w:r w:rsidRPr="00885E3B">
        <w:rPr>
          <w:rFonts w:cstheme="minorHAnsi"/>
          <w:bCs/>
          <w:iCs/>
          <w:sz w:val="24"/>
          <w:szCs w:val="24"/>
        </w:rPr>
        <w:t xml:space="preserve"> dei by pass aorto-coronarici e nell’angioplastica coronarica percutanea </w:t>
      </w:r>
      <w:proofErr w:type="spellStart"/>
      <w:r w:rsidRPr="00885E3B">
        <w:rPr>
          <w:rFonts w:cstheme="minorHAnsi"/>
          <w:bCs/>
          <w:iCs/>
          <w:sz w:val="24"/>
          <w:szCs w:val="24"/>
        </w:rPr>
        <w:t>transluminale</w:t>
      </w:r>
      <w:proofErr w:type="spellEnd"/>
      <w:r w:rsidRPr="00885E3B">
        <w:rPr>
          <w:rFonts w:cstheme="minorHAnsi"/>
          <w:bCs/>
          <w:iCs/>
          <w:sz w:val="24"/>
          <w:szCs w:val="24"/>
        </w:rPr>
        <w:t xml:space="preserve"> (PTCA)</w:t>
      </w:r>
      <w:r w:rsidR="000F7342">
        <w:rPr>
          <w:rFonts w:cstheme="minorHAnsi"/>
          <w:bCs/>
          <w:iCs/>
          <w:sz w:val="24"/>
          <w:szCs w:val="24"/>
        </w:rPr>
        <w:t>.</w:t>
      </w:r>
    </w:p>
    <w:p w14:paraId="1A89DA91" w14:textId="77777777" w:rsidR="000F7342" w:rsidRDefault="00C51FF1" w:rsidP="00885E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sono superiori ai suoi rischi. </w:t>
      </w:r>
    </w:p>
    <w:p w14:paraId="286AD320" w14:textId="00119C9D" w:rsidR="00AE01F6" w:rsidRDefault="00A84362" w:rsidP="00885E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Pertanto il rapporto beneficio/rischio è stato considerato favorevole per l’autorizzazione all’immi</w:t>
      </w:r>
      <w:r w:rsidR="009F395B" w:rsidRPr="00A31CC1">
        <w:rPr>
          <w:rFonts w:eastAsia="Calibri" w:cstheme="minorHAnsi"/>
          <w:sz w:val="24"/>
          <w:szCs w:val="24"/>
          <w:lang w:eastAsia="it-IT"/>
        </w:rPr>
        <w:t>s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sione in commercio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3F99375F" w14:textId="0F9A393A" w:rsidR="00943785" w:rsidRDefault="00943785" w:rsidP="00885E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sono </w:t>
      </w:r>
    </w:p>
    <w:p w14:paraId="3128575B" w14:textId="06B20A32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A dosi elevate, riduzione della concentrazione di protrombina nel sangue, una proteina che interviene nella coagulazione del sangue (</w:t>
      </w:r>
      <w:proofErr w:type="spellStart"/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ipoprotrombinemia</w:t>
      </w:r>
      <w:proofErr w:type="spellEnd"/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)</w:t>
      </w:r>
    </w:p>
    <w:p w14:paraId="73AC0935" w14:textId="773DC52D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irritazione e infiammazione del naso (rinite)</w:t>
      </w:r>
    </w:p>
    <w:p w14:paraId="29EA3D93" w14:textId="17C24536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 xml:space="preserve">gravi problemi ai bronchi (broncospasmo parossistico) </w:t>
      </w:r>
    </w:p>
    <w:p w14:paraId="1A490C0B" w14:textId="12E5F7D2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gravi problemi alla respirazione (dispnea grave)</w:t>
      </w:r>
    </w:p>
    <w:p w14:paraId="7F5FBB17" w14:textId="1B60E68B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perdite di sangue a livello dello stomaco e dell’intestino (emorragia gastrointestinale: ematemesi, melena, ematemesi)</w:t>
      </w:r>
    </w:p>
    <w:p w14:paraId="16994AEF" w14:textId="6F791F43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dolore addominale</w:t>
      </w:r>
    </w:p>
    <w:p w14:paraId="11DC63C1" w14:textId="14B13318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nausea</w:t>
      </w:r>
    </w:p>
    <w:p w14:paraId="4EEBAE0A" w14:textId="6D01ECF8" w:rsidR="003B5024" w:rsidRPr="00D43F8F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problemi gastrointestinali come: difficoltà digestiva (dispepsia), vomito, erosione della parete dello stomaco e del primo tratto dell’intestino (ulcera gastrica, ulcera duodenale)</w:t>
      </w:r>
    </w:p>
    <w:p w14:paraId="61A9D43D" w14:textId="36F03B1A" w:rsidR="003B5024" w:rsidRPr="00C01B1B" w:rsidRDefault="003B5024" w:rsidP="003B502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iCs/>
          <w:sz w:val="24"/>
          <w:szCs w:val="24"/>
          <w:lang w:eastAsia="it-IT"/>
        </w:rPr>
      </w:pP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>•</w:t>
      </w:r>
      <w:r w:rsidRPr="00D43F8F">
        <w:rPr>
          <w:rFonts w:eastAsia="Calibri" w:cstheme="minorHAnsi"/>
          <w:bCs/>
          <w:iCs/>
          <w:sz w:val="24"/>
          <w:szCs w:val="24"/>
          <w:lang w:eastAsia="it-IT"/>
        </w:rPr>
        <w:tab/>
        <w:t>problemi della pelle come che si manifestano con la presenza di pomfi pruriginosi: (orticaria), irritazioni (eruzione esantematica e eruzione fissa), gonfiore alla pelle, alla mucosa e agli occhi (angioedema).</w:t>
      </w:r>
    </w:p>
    <w:p w14:paraId="73EE0BF4" w14:textId="127EF083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7D47722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FF50B2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="00FF50B2" w:rsidRPr="00A31CC1" w:rsidDel="00FF50B2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STATO APPROVATO? </w:t>
      </w:r>
    </w:p>
    <w:p w14:paraId="2F1F1380" w14:textId="6339907C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i benefici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353838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340E77">
        <w:rPr>
          <w:rFonts w:eastAsia="Calibri" w:cstheme="minorHAnsi"/>
          <w:sz w:val="24"/>
          <w:szCs w:val="24"/>
          <w:lang w:eastAsia="it-IT"/>
        </w:rPr>
        <w:t>(</w:t>
      </w:r>
      <w:r w:rsidR="0098470E" w:rsidRPr="00340E77">
        <w:rPr>
          <w:rFonts w:eastAsia="Calibri" w:cstheme="minorHAnsi"/>
          <w:sz w:val="24"/>
          <w:szCs w:val="24"/>
          <w:lang w:eastAsia="it-IT"/>
        </w:rPr>
        <w:t xml:space="preserve">classificazione provvisoria </w:t>
      </w:r>
      <w:proofErr w:type="spellStart"/>
      <w:r w:rsidR="0098470E" w:rsidRPr="00340E77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340E77" w:rsidRPr="00340E77">
        <w:rPr>
          <w:rFonts w:eastAsia="Calibri" w:cstheme="minorHAnsi"/>
          <w:sz w:val="24"/>
          <w:szCs w:val="24"/>
          <w:lang w:eastAsia="it-IT"/>
        </w:rPr>
        <w:t>)</w:t>
      </w:r>
      <w:r w:rsidR="0098470E" w:rsidRPr="00340E77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0BAEE81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4458AB63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2F36C72B" w14:textId="233427F8" w:rsidR="00544FCA" w:rsidRPr="00A31CC1" w:rsidRDefault="00544FC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tabella dei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Safety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Concerns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risulta vuota.</w:t>
      </w: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7D1AAC7B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b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MG COMPRESSE</w:t>
      </w:r>
    </w:p>
    <w:p w14:paraId="317999E8" w14:textId="5DBEED39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FF6C3A">
        <w:rPr>
          <w:rFonts w:eastAsia="Calibri" w:cstheme="minorHAnsi"/>
          <w:bCs/>
          <w:iCs/>
          <w:sz w:val="24"/>
          <w:szCs w:val="24"/>
          <w:lang w:eastAsia="it-IT"/>
        </w:rPr>
        <w:t>28/19/2025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158E59E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lastRenderedPageBreak/>
        <w:t xml:space="preserve">Per maggiori informazioni riguardo il trattamento con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FF50B2">
        <w:rPr>
          <w:rFonts w:eastAsia="Calibri" w:cstheme="minorHAnsi"/>
          <w:sz w:val="24"/>
          <w:szCs w:val="24"/>
          <w:lang w:eastAsia="it-IT"/>
        </w:rPr>
        <w:t>(</w:t>
      </w:r>
      <w:r w:rsidR="00FF50B2" w:rsidRPr="002D1C7E">
        <w:rPr>
          <w:rFonts w:eastAsia="Calibri" w:cstheme="minorHAnsi"/>
          <w:sz w:val="24"/>
          <w:szCs w:val="24"/>
          <w:lang w:eastAsia="it-IT"/>
        </w:rPr>
        <w:t>https://medicinali.aifa.gov.it</w:t>
      </w:r>
      <w:r w:rsidR="00983038">
        <w:rPr>
          <w:rFonts w:eastAsia="Calibri" w:cstheme="minorHAnsi"/>
          <w:sz w:val="24"/>
          <w:szCs w:val="24"/>
          <w:lang w:eastAsia="it-IT"/>
        </w:rPr>
        <w:t>)</w:t>
      </w:r>
      <w:r w:rsidR="00FF50B2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26436319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>data</w:t>
      </w:r>
      <w:r w:rsidR="002310A2">
        <w:rPr>
          <w:rFonts w:eastAsia="Calibri" w:cstheme="minorHAnsi"/>
          <w:sz w:val="24"/>
          <w:szCs w:val="24"/>
          <w:lang w:eastAsia="it-IT"/>
        </w:rPr>
        <w:t xml:space="preserve"> 18/11/2025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38671468" w:rsidR="007170D7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586AD2D" w14:textId="7AAE778D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22D651F" w14:textId="728D045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6EC72A5" w14:textId="57F6F34A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7E0456F" w14:textId="31D48E3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260941F" w14:textId="0E1F2F53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673042" w14:textId="5AB33B27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F12594" w14:textId="463B7382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1CB2CC6" w14:textId="1A818D03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0B60E9" w14:textId="73AE05DC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623B0B2" w14:textId="0BF6CD8C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3821A5" w14:textId="4A69B528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579E9D" w14:textId="101524C2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2FE02D" w14:textId="71A74FA9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AA801A7" w14:textId="5BF1B4A2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2AB91F3" w14:textId="559930A3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0EBBB8C" w14:textId="5540DB3F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427F4C7" w14:textId="4D75F165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BA8A48" w14:textId="77777777" w:rsidR="00441071" w:rsidRDefault="00441071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67314C2" w14:textId="57F00515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DFFCFB8" w14:textId="49D09E8F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35FB02F" w14:textId="68F6EBEA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3C55EFA" w14:textId="25D97709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A20FDB3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B84D1B5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9E4AF92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396AB1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6899832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543875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6C809DF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DB4D0D0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3458342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C5CCC9" w14:textId="77777777" w:rsidR="007367D9" w:rsidRDefault="007367D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B8626C" w14:textId="16A48E05" w:rsidR="00747DF3" w:rsidRDefault="00747DF3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A5A7F97" w14:textId="77777777" w:rsidR="004E5E42" w:rsidRDefault="004E5E4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B371B83" w14:textId="77777777" w:rsidR="004E5E42" w:rsidRDefault="004E5E4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8E98073" w14:textId="77777777" w:rsidR="004E5E42" w:rsidRDefault="004E5E4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900E564" w14:textId="77777777" w:rsidR="004E5E42" w:rsidRDefault="004E5E4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93AB677" w14:textId="77777777" w:rsidR="004E5E42" w:rsidRDefault="004E5E4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A99D285" w14:textId="77777777" w:rsidR="002310A2" w:rsidRDefault="002310A2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426CF689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2C648D3A" w:rsidR="0099120C" w:rsidRDefault="0099120C" w:rsidP="004E5A39">
      <w:pPr>
        <w:rPr>
          <w:rFonts w:cstheme="minorHAnsi"/>
          <w:sz w:val="24"/>
          <w:szCs w:val="24"/>
        </w:rPr>
      </w:pPr>
    </w:p>
    <w:p w14:paraId="288AB586" w14:textId="6C62AC25" w:rsidR="00747DF3" w:rsidRDefault="00747DF3" w:rsidP="004E5A39">
      <w:pPr>
        <w:rPr>
          <w:rFonts w:cstheme="minorHAnsi"/>
          <w:sz w:val="24"/>
          <w:szCs w:val="24"/>
        </w:rPr>
      </w:pPr>
    </w:p>
    <w:p w14:paraId="2072F8CF" w14:textId="75BFF04B" w:rsidR="00747DF3" w:rsidRDefault="00747DF3" w:rsidP="004E5A39">
      <w:pPr>
        <w:rPr>
          <w:rFonts w:cstheme="minorHAnsi"/>
          <w:sz w:val="24"/>
          <w:szCs w:val="24"/>
        </w:rPr>
      </w:pPr>
    </w:p>
    <w:p w14:paraId="5F7257F1" w14:textId="4DF5C6B5" w:rsidR="00747DF3" w:rsidRDefault="00747DF3" w:rsidP="004E5A39">
      <w:pPr>
        <w:rPr>
          <w:rFonts w:cstheme="minorHAnsi"/>
          <w:sz w:val="24"/>
          <w:szCs w:val="24"/>
        </w:rPr>
      </w:pPr>
    </w:p>
    <w:p w14:paraId="68D4FCDF" w14:textId="0A5EDCA6" w:rsidR="00441071" w:rsidRDefault="00441071" w:rsidP="004E5A39">
      <w:pPr>
        <w:rPr>
          <w:rFonts w:cstheme="minorHAnsi"/>
          <w:sz w:val="24"/>
          <w:szCs w:val="24"/>
        </w:rPr>
      </w:pPr>
    </w:p>
    <w:p w14:paraId="74438BEA" w14:textId="77777777" w:rsidR="00441071" w:rsidRPr="00A31CC1" w:rsidRDefault="00441071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7777777" w:rsidR="00EF6711" w:rsidRPr="00A31CC1" w:rsidRDefault="00EF6711" w:rsidP="004E5A39">
      <w:pPr>
        <w:rPr>
          <w:rFonts w:cstheme="minorHAnsi"/>
          <w:sz w:val="24"/>
          <w:szCs w:val="24"/>
        </w:rPr>
      </w:pP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16D57673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881377" w:rsidRPr="00881377">
        <w:rPr>
          <w:rFonts w:cstheme="minorHAnsi"/>
          <w:sz w:val="24"/>
          <w:szCs w:val="24"/>
        </w:rPr>
        <w:t>ACARPIA FARMACEUTICI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8F38DC">
        <w:rPr>
          <w:rFonts w:eastAsia="Calibri" w:cstheme="minorHAnsi"/>
          <w:bCs/>
          <w:iCs/>
          <w:sz w:val="24"/>
          <w:szCs w:val="24"/>
          <w:lang w:eastAsia="it-IT"/>
        </w:rPr>
        <w:t>28/10/2025.</w:t>
      </w:r>
      <w:r w:rsidRPr="00A31CC1">
        <w:rPr>
          <w:rFonts w:cstheme="minorHAnsi"/>
          <w:sz w:val="24"/>
          <w:szCs w:val="24"/>
        </w:rPr>
        <w:t xml:space="preserve"> 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6324BA65" w:rsidR="004E5A39" w:rsidRPr="00A31CC1" w:rsidRDefault="00834A1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881377" w:rsidRPr="00881377">
        <w:rPr>
          <w:rFonts w:eastAsia="Calibri" w:cstheme="minorHAnsi"/>
          <w:color w:val="000000"/>
          <w:sz w:val="24"/>
          <w:szCs w:val="24"/>
          <w:lang w:eastAsia="it-IT"/>
        </w:rPr>
        <w:t>prescrizione da parte del medico (ricetta ripetibile)</w:t>
      </w:r>
      <w:r w:rsidR="00881377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2827928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D0F6E">
        <w:rPr>
          <w:rFonts w:cstheme="minorHAnsi"/>
          <w:sz w:val="24"/>
          <w:szCs w:val="24"/>
        </w:rPr>
        <w:t>8(3)</w:t>
      </w:r>
      <w:r w:rsidR="000178DB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r w:rsidR="004D0F6E" w:rsidRPr="004D0F6E">
        <w:rPr>
          <w:rFonts w:cstheme="minorHAnsi"/>
          <w:sz w:val="24"/>
          <w:szCs w:val="24"/>
        </w:rPr>
        <w:t>Dossier completo - principio attivo noto</w:t>
      </w:r>
      <w:r w:rsidR="00F964BE" w:rsidRPr="00A31CC1">
        <w:rPr>
          <w:rFonts w:cstheme="minorHAnsi"/>
          <w:sz w:val="24"/>
          <w:szCs w:val="24"/>
        </w:rPr>
        <w:t>)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1C8EF164" w:rsidR="004E5A39" w:rsidRPr="00A31CC1" w:rsidRDefault="00834A13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è un medicinale 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in associazione </w:t>
      </w:r>
      <w:r w:rsidR="00A546D8">
        <w:rPr>
          <w:rFonts w:eastAsia="Calibri" w:cstheme="minorHAnsi"/>
          <w:color w:val="000000"/>
          <w:sz w:val="24"/>
          <w:szCs w:val="24"/>
          <w:lang w:eastAsia="it-IT"/>
        </w:rPr>
        <w:t>tre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attivi, </w:t>
      </w:r>
      <w:r w:rsidR="00A546D8">
        <w:rPr>
          <w:rFonts w:eastAsia="Calibri" w:cstheme="minorHAnsi"/>
          <w:bCs/>
          <w:color w:val="000000"/>
          <w:sz w:val="24"/>
          <w:szCs w:val="24"/>
          <w:lang w:eastAsia="it-IT"/>
        </w:rPr>
        <w:t>acido acetilsalicilico, magnesio idrossido</w:t>
      </w:r>
      <w:r w:rsidR="0042214D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e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46D8">
        <w:rPr>
          <w:rFonts w:eastAsia="Calibri" w:cstheme="minorHAnsi"/>
          <w:sz w:val="24"/>
          <w:szCs w:val="24"/>
          <w:lang w:eastAsia="it-IT"/>
        </w:rPr>
        <w:t>alluminio idrossido</w:t>
      </w:r>
      <w:r w:rsidR="0037113C">
        <w:rPr>
          <w:rFonts w:eastAsia="Calibri" w:cstheme="minorHAnsi"/>
          <w:sz w:val="24"/>
          <w:szCs w:val="24"/>
          <w:lang w:eastAsia="it-IT"/>
        </w:rPr>
        <w:t>,</w:t>
      </w:r>
      <w:r w:rsidR="00A546D8" w:rsidRPr="00A31CC1">
        <w:rPr>
          <w:rFonts w:eastAsia="Calibri" w:cstheme="minorHAnsi"/>
          <w:sz w:val="24"/>
          <w:szCs w:val="24"/>
          <w:lang w:eastAsia="it-IT"/>
        </w:rPr>
        <w:t xml:space="preserve"> not</w:t>
      </w:r>
      <w:r w:rsidR="00B3559A">
        <w:rPr>
          <w:rFonts w:eastAsia="Calibri" w:cstheme="minorHAnsi"/>
          <w:sz w:val="24"/>
          <w:szCs w:val="24"/>
          <w:lang w:eastAsia="it-IT"/>
        </w:rPr>
        <w:t>i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CBCB18D" w14:textId="1653812A" w:rsidR="003903FE" w:rsidRDefault="00834A13" w:rsidP="003903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593532" w:rsidRPr="00593532">
        <w:rPr>
          <w:rFonts w:cstheme="minorHAnsi"/>
          <w:iCs/>
          <w:sz w:val="24"/>
          <w:szCs w:val="24"/>
        </w:rPr>
        <w:t>B01AC06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 attiv</w:t>
      </w:r>
      <w:r w:rsidR="00AB3F8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B3F8F">
        <w:rPr>
          <w:rFonts w:eastAsia="Calibri" w:cstheme="minorHAnsi"/>
          <w:bCs/>
          <w:color w:val="000000"/>
          <w:sz w:val="24"/>
          <w:szCs w:val="24"/>
          <w:lang w:eastAsia="it-IT"/>
        </w:rPr>
        <w:t>acido acetilsalicilico, magnesio idrossido</w:t>
      </w:r>
      <w:r w:rsidR="00AB3F8F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e</w:t>
      </w:r>
      <w:r w:rsidR="00AB3F8F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B3F8F">
        <w:rPr>
          <w:rFonts w:eastAsia="Calibri" w:cstheme="minorHAnsi"/>
          <w:sz w:val="24"/>
          <w:szCs w:val="24"/>
          <w:lang w:eastAsia="it-IT"/>
        </w:rPr>
        <w:t>alluminio idrossido</w:t>
      </w:r>
      <w:r w:rsidR="004E5E42">
        <w:rPr>
          <w:rFonts w:eastAsia="Calibri" w:cstheme="minorHAnsi"/>
          <w:bCs/>
          <w:sz w:val="24"/>
          <w:szCs w:val="24"/>
          <w:lang w:eastAsia="it-IT"/>
        </w:rPr>
        <w:t>.</w:t>
      </w:r>
      <w:r w:rsidR="00BE3AB4" w:rsidRPr="00BE3AB4">
        <w:rPr>
          <w:rFonts w:eastAsia="Times New Roman" w:cstheme="minorHAnsi"/>
          <w:lang w:eastAsia="it-IT"/>
        </w:rPr>
        <w:t xml:space="preserve"> </w:t>
      </w:r>
    </w:p>
    <w:p w14:paraId="0785E693" w14:textId="360DCC05" w:rsidR="003903FE" w:rsidRPr="00A4157C" w:rsidRDefault="003903FE" w:rsidP="003903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A4157C">
        <w:rPr>
          <w:rFonts w:cstheme="minorHAnsi"/>
          <w:bCs/>
          <w:iCs/>
          <w:sz w:val="24"/>
          <w:szCs w:val="24"/>
        </w:rPr>
        <w:t>L’acido acetilsalicilico appartiene al gruppo degli antinfiammatori non steroidei con proprietà analgesiche, antipiretiche e antinfiammatorie</w:t>
      </w:r>
      <w:r>
        <w:rPr>
          <w:rFonts w:cstheme="minorHAnsi"/>
          <w:b/>
          <w:i/>
          <w:sz w:val="24"/>
          <w:szCs w:val="24"/>
        </w:rPr>
        <w:t xml:space="preserve">. </w:t>
      </w:r>
      <w:r w:rsidRPr="003903FE">
        <w:rPr>
          <w:rFonts w:eastAsia="Times New Roman" w:cstheme="minorHAnsi"/>
          <w:lang w:eastAsia="it-IT"/>
        </w:rPr>
        <w:t xml:space="preserve"> </w:t>
      </w:r>
      <w:r w:rsidRPr="00A4157C">
        <w:rPr>
          <w:rFonts w:eastAsia="Times New Roman" w:cstheme="minorHAnsi"/>
          <w:sz w:val="24"/>
          <w:szCs w:val="24"/>
          <w:lang w:eastAsia="it-IT"/>
        </w:rPr>
        <w:t>Il meccanismo di azione dell'acido acetilsalicilico si basa sull’inibizione irreversibile della ciclo-ossigenasi (COX-1, enzima responsabile della sinesi di prostaglandine e trombossani), che determina il blocco della sintesi del trombossano A</w:t>
      </w:r>
      <w:r w:rsidRPr="00A4157C">
        <w:rPr>
          <w:rFonts w:eastAsia="Times New Roman" w:cstheme="minorHAnsi"/>
          <w:sz w:val="24"/>
          <w:szCs w:val="24"/>
          <w:vertAlign w:val="subscript"/>
          <w:lang w:eastAsia="it-IT"/>
        </w:rPr>
        <w:t>2</w:t>
      </w:r>
      <w:r w:rsidRPr="00A4157C">
        <w:rPr>
          <w:rFonts w:eastAsia="Times New Roman" w:cstheme="minorHAnsi"/>
          <w:sz w:val="24"/>
          <w:szCs w:val="24"/>
          <w:lang w:eastAsia="it-IT"/>
        </w:rPr>
        <w:t xml:space="preserve"> nelle piastrine. </w:t>
      </w:r>
    </w:p>
    <w:p w14:paraId="47F0C0D0" w14:textId="2A3C8045" w:rsidR="00A01AB1" w:rsidRPr="00A31CC1" w:rsidRDefault="003903FE" w:rsidP="003903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A4157C">
        <w:rPr>
          <w:rFonts w:eastAsia="Times New Roman" w:cstheme="minorHAnsi"/>
          <w:sz w:val="24"/>
          <w:szCs w:val="24"/>
          <w:lang w:eastAsia="it-IT"/>
        </w:rPr>
        <w:t>L’inattivazione della ciclossigenasi e la mancata sintesi del trombossano A2 determinano un’inibizione dell'aggregazione piastrinica ed un effetto antitrombotico</w:t>
      </w:r>
      <w:r w:rsidRPr="003903FE">
        <w:rPr>
          <w:rFonts w:eastAsia="Times New Roman" w:cstheme="minorHAnsi"/>
          <w:lang w:eastAsia="it-IT"/>
        </w:rPr>
        <w:t>.</w:t>
      </w:r>
      <w:r w:rsidR="00BE3AB4" w:rsidRPr="00BE3AB4">
        <w:rPr>
          <w:rFonts w:eastAsia="Times New Roman" w:cstheme="minorHAnsi"/>
          <w:lang w:eastAsia="it-IT"/>
        </w:rPr>
        <w:t xml:space="preserve"> 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54FB094A" w14:textId="257B5B89" w:rsidR="00FA2AB3" w:rsidRPr="00FA2AB3" w:rsidRDefault="00834A1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0F7342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utilizzato </w:t>
      </w:r>
      <w:r w:rsidR="00966673">
        <w:rPr>
          <w:rFonts w:cstheme="minorHAnsi"/>
          <w:sz w:val="24"/>
          <w:szCs w:val="24"/>
        </w:rPr>
        <w:t>negli</w:t>
      </w:r>
      <w:r w:rsidR="00FA2AB3" w:rsidRPr="00FA2AB3">
        <w:t xml:space="preserve"> </w:t>
      </w:r>
      <w:r w:rsidR="00966673">
        <w:rPr>
          <w:rFonts w:cstheme="minorHAnsi"/>
          <w:sz w:val="24"/>
          <w:szCs w:val="24"/>
        </w:rPr>
        <w:t>a</w:t>
      </w:r>
      <w:r w:rsidR="00FA2AB3" w:rsidRPr="00FA2AB3">
        <w:rPr>
          <w:rFonts w:cstheme="minorHAnsi"/>
          <w:sz w:val="24"/>
          <w:szCs w:val="24"/>
        </w:rPr>
        <w:t>dulti</w:t>
      </w:r>
      <w:r w:rsidR="00966673">
        <w:rPr>
          <w:rFonts w:cstheme="minorHAnsi"/>
          <w:sz w:val="24"/>
          <w:szCs w:val="24"/>
        </w:rPr>
        <w:t xml:space="preserve"> per:</w:t>
      </w:r>
    </w:p>
    <w:p w14:paraId="3DA04801" w14:textId="77777777" w:rsidR="00FA2AB3" w:rsidRPr="00FA2AB3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1.</w:t>
      </w:r>
      <w:r w:rsidRPr="00FA2AB3">
        <w:rPr>
          <w:rFonts w:cstheme="minorHAnsi"/>
          <w:sz w:val="24"/>
          <w:szCs w:val="24"/>
        </w:rPr>
        <w:tab/>
        <w:t xml:space="preserve">Prevenzione secondaria degli eventi </w:t>
      </w:r>
      <w:proofErr w:type="spellStart"/>
      <w:r w:rsidRPr="00FA2AB3">
        <w:rPr>
          <w:rFonts w:cstheme="minorHAnsi"/>
          <w:sz w:val="24"/>
          <w:szCs w:val="24"/>
        </w:rPr>
        <w:t>atero</w:t>
      </w:r>
      <w:proofErr w:type="spellEnd"/>
      <w:r w:rsidRPr="00FA2AB3">
        <w:rPr>
          <w:rFonts w:cstheme="minorHAnsi"/>
          <w:sz w:val="24"/>
          <w:szCs w:val="24"/>
        </w:rPr>
        <w:t>-trombotici maggiori:</w:t>
      </w:r>
    </w:p>
    <w:p w14:paraId="48F72C53" w14:textId="77777777" w:rsidR="00FA2AB3" w:rsidRPr="00FA2AB3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•</w:t>
      </w:r>
      <w:r w:rsidRPr="00FA2AB3">
        <w:rPr>
          <w:rFonts w:cstheme="minorHAnsi"/>
          <w:sz w:val="24"/>
          <w:szCs w:val="24"/>
        </w:rPr>
        <w:tab/>
        <w:t>Dopo infarto miocardico,</w:t>
      </w:r>
    </w:p>
    <w:p w14:paraId="4D6C3D73" w14:textId="77777777" w:rsidR="00FA2AB3" w:rsidRPr="00FA2AB3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•</w:t>
      </w:r>
      <w:r w:rsidRPr="00FA2AB3">
        <w:rPr>
          <w:rFonts w:cstheme="minorHAnsi"/>
          <w:sz w:val="24"/>
          <w:szCs w:val="24"/>
        </w:rPr>
        <w:tab/>
        <w:t>Dopo ictus cerebrale o attacchi ischemici transitori (TIA), purché sia stata esclusa la presenza di emorragie intracerebrali,</w:t>
      </w:r>
    </w:p>
    <w:p w14:paraId="4C7E41B0" w14:textId="77777777" w:rsidR="00FA2AB3" w:rsidRPr="00FA2AB3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•</w:t>
      </w:r>
      <w:r w:rsidRPr="00FA2AB3">
        <w:rPr>
          <w:rFonts w:cstheme="minorHAnsi"/>
          <w:sz w:val="24"/>
          <w:szCs w:val="24"/>
        </w:rPr>
        <w:tab/>
        <w:t>In pazienti con angina pectoris instabile,</w:t>
      </w:r>
    </w:p>
    <w:p w14:paraId="10575273" w14:textId="668F8F66" w:rsidR="00FA2AB3" w:rsidRPr="00FA2AB3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•</w:t>
      </w:r>
      <w:r w:rsidRPr="00FA2AB3">
        <w:rPr>
          <w:rFonts w:cstheme="minorHAnsi"/>
          <w:sz w:val="24"/>
          <w:szCs w:val="24"/>
        </w:rPr>
        <w:tab/>
        <w:t>In pazienti con angina pectoris stabile cronica.</w:t>
      </w:r>
    </w:p>
    <w:p w14:paraId="6BD69136" w14:textId="0102BD01" w:rsidR="00265B61" w:rsidRPr="00A31CC1" w:rsidRDefault="00FA2AB3" w:rsidP="00FA2A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FA2AB3">
        <w:rPr>
          <w:rFonts w:cstheme="minorHAnsi"/>
          <w:sz w:val="24"/>
          <w:szCs w:val="24"/>
        </w:rPr>
        <w:t>2.</w:t>
      </w:r>
      <w:r w:rsidRPr="00FA2AB3">
        <w:rPr>
          <w:rFonts w:cstheme="minorHAnsi"/>
          <w:sz w:val="24"/>
          <w:szCs w:val="24"/>
        </w:rPr>
        <w:tab/>
        <w:t xml:space="preserve">Prevenzione della </w:t>
      </w:r>
      <w:proofErr w:type="spellStart"/>
      <w:r w:rsidRPr="00FA2AB3">
        <w:rPr>
          <w:rFonts w:cstheme="minorHAnsi"/>
          <w:sz w:val="24"/>
          <w:szCs w:val="24"/>
        </w:rPr>
        <w:t>riocclusione</w:t>
      </w:r>
      <w:proofErr w:type="spellEnd"/>
      <w:r w:rsidRPr="00FA2AB3">
        <w:rPr>
          <w:rFonts w:cstheme="minorHAnsi"/>
          <w:sz w:val="24"/>
          <w:szCs w:val="24"/>
        </w:rPr>
        <w:t xml:space="preserve"> dei by pass aorto-coronarici e nell’angioplastica coronarica percutanea </w:t>
      </w:r>
      <w:proofErr w:type="spellStart"/>
      <w:r w:rsidRPr="00FA2AB3">
        <w:rPr>
          <w:rFonts w:cstheme="minorHAnsi"/>
          <w:sz w:val="24"/>
          <w:szCs w:val="24"/>
        </w:rPr>
        <w:t>transluminale</w:t>
      </w:r>
      <w:proofErr w:type="spellEnd"/>
      <w:r w:rsidRPr="00FA2AB3">
        <w:rPr>
          <w:rFonts w:cstheme="minorHAnsi"/>
          <w:sz w:val="24"/>
          <w:szCs w:val="24"/>
        </w:rPr>
        <w:t xml:space="preserve"> (PTCA).</w:t>
      </w:r>
    </w:p>
    <w:p w14:paraId="362539A5" w14:textId="77777777" w:rsidR="00F964BE" w:rsidRPr="00A31CC1" w:rsidRDefault="00F964B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E7F781" w14:textId="433D0C22" w:rsidR="00435039" w:rsidRPr="00435039" w:rsidRDefault="00435039" w:rsidP="00435039">
      <w:pPr>
        <w:spacing w:line="240" w:lineRule="auto"/>
        <w:jc w:val="both"/>
        <w:rPr>
          <w:sz w:val="20"/>
          <w:szCs w:val="20"/>
        </w:rPr>
      </w:pPr>
      <w:r w:rsidRPr="00435039">
        <w:rPr>
          <w:rFonts w:cstheme="minorHAnsi"/>
          <w:sz w:val="24"/>
          <w:szCs w:val="24"/>
        </w:rPr>
        <w:t xml:space="preserve">Dal momento che la domanda è stata presentata come line extension del medicinale autorizzato </w:t>
      </w:r>
      <w:r w:rsidR="00834A13">
        <w:rPr>
          <w:rFonts w:cstheme="minorHAnsi"/>
          <w:sz w:val="24"/>
          <w:szCs w:val="24"/>
        </w:rPr>
        <w:t xml:space="preserve">ASCRIPTIN </w:t>
      </w:r>
      <w:bookmarkStart w:id="6" w:name="_Hlk213854022"/>
      <w:r w:rsidR="00834A13">
        <w:rPr>
          <w:rFonts w:cstheme="minorHAnsi"/>
          <w:sz w:val="24"/>
          <w:szCs w:val="24"/>
        </w:rPr>
        <w:t>100 MG + 26,67 MG + 23,3</w:t>
      </w:r>
      <w:r w:rsidR="000F7342">
        <w:rPr>
          <w:rFonts w:cstheme="minorHAnsi"/>
          <w:sz w:val="24"/>
          <w:szCs w:val="24"/>
        </w:rPr>
        <w:t>3</w:t>
      </w:r>
      <w:r w:rsidR="00834A13">
        <w:rPr>
          <w:rFonts w:cstheme="minorHAnsi"/>
          <w:sz w:val="24"/>
          <w:szCs w:val="24"/>
        </w:rPr>
        <w:t xml:space="preserve"> MG </w:t>
      </w:r>
      <w:bookmarkEnd w:id="6"/>
      <w:r w:rsidR="00834A13">
        <w:rPr>
          <w:rFonts w:cstheme="minorHAnsi"/>
          <w:sz w:val="24"/>
          <w:szCs w:val="24"/>
        </w:rPr>
        <w:t>COMPRESSE</w:t>
      </w:r>
      <w:r w:rsidRPr="00435039">
        <w:rPr>
          <w:rFonts w:cstheme="minorHAnsi"/>
          <w:sz w:val="24"/>
          <w:szCs w:val="24"/>
        </w:rPr>
        <w:t xml:space="preserve"> la società </w:t>
      </w:r>
      <w:r w:rsidR="00B97643" w:rsidRPr="00B97643">
        <w:rPr>
          <w:rFonts w:cstheme="minorHAnsi"/>
          <w:sz w:val="24"/>
          <w:szCs w:val="24"/>
        </w:rPr>
        <w:t xml:space="preserve">non </w:t>
      </w:r>
      <w:r w:rsidR="00B97643">
        <w:rPr>
          <w:rFonts w:cstheme="minorHAnsi"/>
          <w:sz w:val="24"/>
          <w:szCs w:val="24"/>
        </w:rPr>
        <w:t>ha</w:t>
      </w:r>
      <w:r w:rsidR="00B97643" w:rsidRPr="00B97643">
        <w:rPr>
          <w:rFonts w:cstheme="minorHAnsi"/>
          <w:sz w:val="24"/>
          <w:szCs w:val="24"/>
        </w:rPr>
        <w:t xml:space="preserve"> fornit</w:t>
      </w:r>
      <w:r w:rsidR="00B97643">
        <w:rPr>
          <w:rFonts w:cstheme="minorHAnsi"/>
          <w:sz w:val="24"/>
          <w:szCs w:val="24"/>
        </w:rPr>
        <w:t>o</w:t>
      </w:r>
      <w:r w:rsidR="00B97643" w:rsidRPr="00B97643">
        <w:rPr>
          <w:rFonts w:cstheme="minorHAnsi"/>
          <w:sz w:val="24"/>
          <w:szCs w:val="24"/>
        </w:rPr>
        <w:t xml:space="preserve"> nuovi dati non clinici e clinici ma </w:t>
      </w:r>
      <w:r w:rsidR="00B97643">
        <w:rPr>
          <w:rFonts w:cstheme="minorHAnsi"/>
          <w:sz w:val="24"/>
          <w:szCs w:val="24"/>
        </w:rPr>
        <w:t>ha</w:t>
      </w:r>
      <w:r w:rsidR="00B97643" w:rsidRPr="00B97643">
        <w:rPr>
          <w:rFonts w:cstheme="minorHAnsi"/>
          <w:sz w:val="24"/>
          <w:szCs w:val="24"/>
        </w:rPr>
        <w:t xml:space="preserve"> presentat</w:t>
      </w:r>
      <w:r w:rsidR="00B97643">
        <w:rPr>
          <w:rFonts w:cstheme="minorHAnsi"/>
          <w:sz w:val="24"/>
          <w:szCs w:val="24"/>
        </w:rPr>
        <w:t>o</w:t>
      </w:r>
      <w:r w:rsidR="00B97643" w:rsidRPr="00B97643">
        <w:rPr>
          <w:rFonts w:cstheme="minorHAnsi"/>
          <w:sz w:val="24"/>
          <w:szCs w:val="24"/>
        </w:rPr>
        <w:t xml:space="preserve"> dati da letteratura scientifica che dimostrano l’efficacia e la sicurezza </w:t>
      </w:r>
      <w:r w:rsidR="006F633C" w:rsidRPr="006F633C">
        <w:rPr>
          <w:rFonts w:cstheme="minorHAnsi"/>
          <w:sz w:val="24"/>
          <w:szCs w:val="24"/>
        </w:rPr>
        <w:t xml:space="preserve">dei principi attivi acido acetilsalicilico, magnesio idrossido e alluminio idrossido, 100 </w:t>
      </w:r>
      <w:r w:rsidR="006F633C">
        <w:rPr>
          <w:rFonts w:cstheme="minorHAnsi"/>
          <w:sz w:val="24"/>
          <w:szCs w:val="24"/>
        </w:rPr>
        <w:t>mg</w:t>
      </w:r>
      <w:r w:rsidR="006F633C" w:rsidRPr="006F633C">
        <w:rPr>
          <w:rFonts w:cstheme="minorHAnsi"/>
          <w:sz w:val="24"/>
          <w:szCs w:val="24"/>
        </w:rPr>
        <w:t xml:space="preserve"> + 26,67 </w:t>
      </w:r>
      <w:r w:rsidR="006F633C">
        <w:rPr>
          <w:rFonts w:cstheme="minorHAnsi"/>
          <w:sz w:val="24"/>
          <w:szCs w:val="24"/>
        </w:rPr>
        <w:t>mg</w:t>
      </w:r>
      <w:r w:rsidR="006F633C" w:rsidRPr="006F633C">
        <w:rPr>
          <w:rFonts w:cstheme="minorHAnsi"/>
          <w:sz w:val="24"/>
          <w:szCs w:val="24"/>
        </w:rPr>
        <w:t xml:space="preserve"> + 23,3</w:t>
      </w:r>
      <w:r w:rsidR="000F7342">
        <w:rPr>
          <w:rFonts w:cstheme="minorHAnsi"/>
          <w:sz w:val="24"/>
          <w:szCs w:val="24"/>
        </w:rPr>
        <w:t>3</w:t>
      </w:r>
      <w:r w:rsidR="006F633C" w:rsidRPr="006F633C">
        <w:rPr>
          <w:rFonts w:cstheme="minorHAnsi"/>
          <w:sz w:val="24"/>
          <w:szCs w:val="24"/>
        </w:rPr>
        <w:t xml:space="preserve"> </w:t>
      </w:r>
      <w:r w:rsidR="006F633C">
        <w:rPr>
          <w:rFonts w:cstheme="minorHAnsi"/>
          <w:sz w:val="24"/>
          <w:szCs w:val="24"/>
        </w:rPr>
        <w:t>mg</w:t>
      </w:r>
      <w:r w:rsidR="006F633C" w:rsidRPr="006F633C">
        <w:rPr>
          <w:rFonts w:cstheme="minorHAnsi"/>
          <w:sz w:val="24"/>
          <w:szCs w:val="24"/>
        </w:rPr>
        <w:t xml:space="preserve"> quando assunti per </w:t>
      </w:r>
      <w:r w:rsidR="00B97643" w:rsidRPr="00B97643">
        <w:rPr>
          <w:rFonts w:cstheme="minorHAnsi"/>
          <w:sz w:val="24"/>
          <w:szCs w:val="24"/>
        </w:rPr>
        <w:t>l</w:t>
      </w:r>
      <w:r w:rsidR="00B97643">
        <w:rPr>
          <w:rFonts w:cstheme="minorHAnsi"/>
          <w:sz w:val="24"/>
          <w:szCs w:val="24"/>
        </w:rPr>
        <w:t xml:space="preserve">e </w:t>
      </w:r>
      <w:r w:rsidR="00B97643" w:rsidRPr="00B97643">
        <w:rPr>
          <w:rFonts w:cstheme="minorHAnsi"/>
          <w:sz w:val="24"/>
          <w:szCs w:val="24"/>
        </w:rPr>
        <w:t>indicazion</w:t>
      </w:r>
      <w:r w:rsidR="00B97643">
        <w:rPr>
          <w:rFonts w:cstheme="minorHAnsi"/>
          <w:sz w:val="24"/>
          <w:szCs w:val="24"/>
        </w:rPr>
        <w:t>i</w:t>
      </w:r>
      <w:r w:rsidR="00B97643" w:rsidRPr="00B97643">
        <w:rPr>
          <w:rFonts w:cstheme="minorHAnsi"/>
          <w:sz w:val="24"/>
          <w:szCs w:val="24"/>
        </w:rPr>
        <w:t xml:space="preserve"> terapeutic</w:t>
      </w:r>
      <w:r w:rsidR="00B97643">
        <w:rPr>
          <w:rFonts w:cstheme="minorHAnsi"/>
          <w:sz w:val="24"/>
          <w:szCs w:val="24"/>
        </w:rPr>
        <w:t>he</w:t>
      </w:r>
      <w:r w:rsidR="00B97643" w:rsidRPr="00B97643">
        <w:rPr>
          <w:rFonts w:cstheme="minorHAnsi"/>
          <w:sz w:val="24"/>
          <w:szCs w:val="24"/>
        </w:rPr>
        <w:t xml:space="preserve"> propost</w:t>
      </w:r>
      <w:r w:rsidR="00B97643">
        <w:rPr>
          <w:rFonts w:cstheme="minorHAnsi"/>
          <w:sz w:val="24"/>
          <w:szCs w:val="24"/>
        </w:rPr>
        <w:t>e</w:t>
      </w:r>
      <w:r w:rsidRPr="00435039">
        <w:rPr>
          <w:rFonts w:cstheme="minorHAnsi"/>
          <w:sz w:val="24"/>
          <w:szCs w:val="24"/>
        </w:rPr>
        <w:t>.</w:t>
      </w:r>
      <w:r w:rsidRPr="00435039">
        <w:rPr>
          <w:sz w:val="20"/>
          <w:szCs w:val="20"/>
          <w:highlight w:val="yellow"/>
        </w:rPr>
        <w:t xml:space="preserve"> </w:t>
      </w: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A31CC1">
        <w:rPr>
          <w:rFonts w:cstheme="minorHAnsi"/>
          <w:i/>
          <w:sz w:val="24"/>
          <w:szCs w:val="24"/>
        </w:rPr>
        <w:t>Good Manufacturing Practice</w:t>
      </w:r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CCD6095" w14:textId="07142229" w:rsidR="009F584E" w:rsidRPr="00A31CC1" w:rsidRDefault="004E5A39" w:rsidP="006D3E08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F964BE" w:rsidRPr="00A31CC1">
        <w:rPr>
          <w:rFonts w:cstheme="minorHAnsi"/>
          <w:sz w:val="24"/>
          <w:szCs w:val="24"/>
        </w:rPr>
        <w:t xml:space="preserve"> </w:t>
      </w:r>
    </w:p>
    <w:p w14:paraId="3D742D02" w14:textId="006C5789" w:rsidR="00A046AC" w:rsidRPr="00A31CC1" w:rsidRDefault="00A046AC" w:rsidP="00A046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documentazione relativa alla valutazione del rischio ambientale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da cui si evince c</w:t>
      </w:r>
      <w:r w:rsidR="004F343B" w:rsidRPr="00A31CC1">
        <w:rPr>
          <w:rFonts w:eastAsia="Calibri" w:cstheme="minorHAnsi"/>
          <w:color w:val="000000"/>
          <w:sz w:val="24"/>
          <w:szCs w:val="24"/>
          <w:lang w:eastAsia="it-IT"/>
        </w:rPr>
        <w:t>he l’immissione in commercio di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</w:t>
      </w:r>
      <w:r w:rsidR="00625028">
        <w:rPr>
          <w:rFonts w:eastAsia="Calibri" w:cstheme="minorHAnsi"/>
          <w:color w:val="000000"/>
          <w:sz w:val="24"/>
          <w:szCs w:val="24"/>
          <w:lang w:eastAsia="it-IT"/>
        </w:rPr>
        <w:t>acido acetilsalicilico, magnesio idr</w:t>
      </w:r>
      <w:r w:rsidR="00E62C25">
        <w:rPr>
          <w:rFonts w:eastAsia="Calibri" w:cstheme="minorHAnsi"/>
          <w:color w:val="000000"/>
          <w:sz w:val="24"/>
          <w:szCs w:val="24"/>
          <w:lang w:eastAsia="it-IT"/>
        </w:rPr>
        <w:t>ossido e alluminio idrossido</w:t>
      </w:r>
      <w:r w:rsidR="00A0364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nella formulazione proposta non comporta rischi per l’ambiente. </w:t>
      </w:r>
    </w:p>
    <w:p w14:paraId="2CEF6E2F" w14:textId="77777777" w:rsidR="00A046AC" w:rsidRPr="00A31CC1" w:rsidRDefault="00A046A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7D0E7D57" w14:textId="1200C55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II.1</w:t>
      </w:r>
      <w:r w:rsidR="0036667D">
        <w:rPr>
          <w:rFonts w:cstheme="minorHAnsi"/>
          <w:b/>
          <w:sz w:val="24"/>
          <w:szCs w:val="24"/>
        </w:rPr>
        <w:t>.a</w:t>
      </w:r>
      <w:r w:rsidRPr="00A31CC1">
        <w:rPr>
          <w:rFonts w:cstheme="minorHAnsi"/>
          <w:b/>
          <w:sz w:val="24"/>
          <w:szCs w:val="24"/>
        </w:rPr>
        <w:t xml:space="preserve"> PRINCIPIO ATTIVO </w:t>
      </w:r>
      <w:r w:rsidR="0036667D">
        <w:rPr>
          <w:rFonts w:cstheme="minorHAnsi"/>
          <w:b/>
          <w:sz w:val="24"/>
          <w:szCs w:val="24"/>
        </w:rPr>
        <w:t>acido acetilsalicilico</w:t>
      </w:r>
    </w:p>
    <w:p w14:paraId="55489C56" w14:textId="77777777" w:rsidR="005B582E" w:rsidRDefault="00B51571" w:rsidP="005B582E"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chimico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r w:rsidR="005B582E">
        <w:t>ACETYLSALICYLIC ACID</w:t>
      </w:r>
    </w:p>
    <w:p w14:paraId="2FEB5D4E" w14:textId="5DA25FDD" w:rsidR="004E5A39" w:rsidRPr="00A31CC1" w:rsidRDefault="004E5A39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59874799" w14:textId="7EAC4EFA" w:rsidR="004E5A39" w:rsidRPr="00A31CC1" w:rsidRDefault="00B542A4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  <w:r w:rsidRPr="00FC1A57">
        <w:rPr>
          <w:noProof/>
          <w:lang w:eastAsia="it-IT"/>
        </w:rPr>
        <w:drawing>
          <wp:inline distT="0" distB="0" distL="0" distR="0" wp14:anchorId="335EBBDD" wp14:editId="5459EE9E">
            <wp:extent cx="1136650" cy="1358900"/>
            <wp:effectExtent l="0" t="0" r="6350" b="0"/>
            <wp:docPr id="102462497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9F89" w14:textId="1B96236F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B542A4" w:rsidRPr="00B542A4">
        <w:rPr>
          <w:rFonts w:cstheme="minorHAnsi"/>
          <w:sz w:val="24"/>
          <w:szCs w:val="24"/>
        </w:rPr>
        <w:t>C</w:t>
      </w:r>
      <w:r w:rsidR="00B542A4" w:rsidRPr="00B542A4">
        <w:rPr>
          <w:rFonts w:cstheme="minorHAnsi"/>
          <w:sz w:val="24"/>
          <w:szCs w:val="24"/>
          <w:vertAlign w:val="subscript"/>
        </w:rPr>
        <w:t>9</w:t>
      </w:r>
      <w:r w:rsidR="00B542A4" w:rsidRPr="00B542A4">
        <w:rPr>
          <w:rFonts w:cstheme="minorHAnsi"/>
          <w:sz w:val="24"/>
          <w:szCs w:val="24"/>
        </w:rPr>
        <w:t>H</w:t>
      </w:r>
      <w:r w:rsidR="00B542A4" w:rsidRPr="00B542A4">
        <w:rPr>
          <w:rFonts w:cstheme="minorHAnsi"/>
          <w:sz w:val="24"/>
          <w:szCs w:val="24"/>
          <w:vertAlign w:val="subscript"/>
        </w:rPr>
        <w:t>8</w:t>
      </w:r>
      <w:r w:rsidR="00B542A4" w:rsidRPr="00B542A4">
        <w:rPr>
          <w:rFonts w:cstheme="minorHAnsi"/>
          <w:sz w:val="24"/>
          <w:szCs w:val="24"/>
        </w:rPr>
        <w:t>O</w:t>
      </w:r>
      <w:r w:rsidR="00B542A4" w:rsidRPr="00B542A4">
        <w:rPr>
          <w:rFonts w:cstheme="minorHAnsi"/>
          <w:sz w:val="24"/>
          <w:szCs w:val="24"/>
          <w:vertAlign w:val="subscript"/>
        </w:rPr>
        <w:t>4</w:t>
      </w:r>
    </w:p>
    <w:p w14:paraId="6C3F1446" w14:textId="1D79000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CA15FB" w:rsidRPr="00CA15FB">
        <w:rPr>
          <w:rFonts w:cstheme="minorHAnsi"/>
          <w:sz w:val="24"/>
          <w:szCs w:val="24"/>
        </w:rPr>
        <w:t>180.16</w:t>
      </w:r>
      <w:r w:rsidR="009A23D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4AF9A289" w14:textId="4C30545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CC52A3" w:rsidRPr="00A31CC1">
        <w:rPr>
          <w:rFonts w:cstheme="minorHAnsi"/>
          <w:sz w:val="24"/>
          <w:szCs w:val="24"/>
        </w:rPr>
        <w:t>[</w:t>
      </w:r>
      <w:r w:rsidR="00CA15FB" w:rsidRPr="00CA15FB">
        <w:rPr>
          <w:rFonts w:cstheme="minorHAnsi"/>
          <w:sz w:val="24"/>
          <w:szCs w:val="24"/>
        </w:rPr>
        <w:t>98201-60-6</w:t>
      </w:r>
      <w:r w:rsidR="00CC52A3" w:rsidRPr="00A31CC1">
        <w:rPr>
          <w:rFonts w:cstheme="minorHAnsi"/>
          <w:sz w:val="24"/>
          <w:szCs w:val="24"/>
        </w:rPr>
        <w:t>]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9A66FE6" w14:textId="77777777" w:rsidR="00E207B1" w:rsidRDefault="00E207B1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04577ADC" w14:textId="068A7865" w:rsidR="00E207B1" w:rsidRDefault="00E207B1" w:rsidP="00E207B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943C9">
        <w:rPr>
          <w:rFonts w:cstheme="minorHAnsi"/>
          <w:sz w:val="24"/>
          <w:szCs w:val="24"/>
        </w:rPr>
        <w:t>Dal momento che la procedura in oggetto è stata presentata come line extension del medicinale autorizzato</w:t>
      </w:r>
      <w:r>
        <w:rPr>
          <w:rFonts w:cstheme="minorHAnsi"/>
          <w:sz w:val="24"/>
          <w:szCs w:val="24"/>
        </w:rPr>
        <w:t xml:space="preserve"> </w:t>
      </w:r>
      <w:r w:rsidR="00484135">
        <w:rPr>
          <w:rFonts w:cstheme="minorHAnsi"/>
          <w:sz w:val="24"/>
          <w:szCs w:val="24"/>
        </w:rPr>
        <w:t>ASCRIPTIN</w:t>
      </w:r>
      <w:r>
        <w:rPr>
          <w:rFonts w:cstheme="minorHAnsi"/>
          <w:sz w:val="24"/>
          <w:szCs w:val="24"/>
        </w:rPr>
        <w:t xml:space="preserve"> </w:t>
      </w:r>
      <w:r w:rsidRPr="009943C9">
        <w:rPr>
          <w:rFonts w:cstheme="minorHAnsi"/>
          <w:sz w:val="24"/>
          <w:szCs w:val="24"/>
        </w:rPr>
        <w:t>per aggiunta di un nuov</w:t>
      </w:r>
      <w:r w:rsidR="00D8678C">
        <w:rPr>
          <w:rFonts w:cstheme="minorHAnsi"/>
          <w:sz w:val="24"/>
          <w:szCs w:val="24"/>
        </w:rPr>
        <w:t>o</w:t>
      </w:r>
      <w:r w:rsidRPr="009943C9">
        <w:rPr>
          <w:rFonts w:cstheme="minorHAnsi"/>
          <w:sz w:val="24"/>
          <w:szCs w:val="24"/>
        </w:rPr>
        <w:t xml:space="preserve"> </w:t>
      </w:r>
      <w:r w:rsidR="00D8678C">
        <w:rPr>
          <w:rFonts w:cstheme="minorHAnsi"/>
          <w:sz w:val="24"/>
          <w:szCs w:val="24"/>
        </w:rPr>
        <w:t>dosaggio</w:t>
      </w:r>
      <w:r w:rsidRPr="009943C9">
        <w:rPr>
          <w:rFonts w:cstheme="minorHAnsi"/>
          <w:sz w:val="24"/>
          <w:szCs w:val="24"/>
        </w:rPr>
        <w:t>, le sezioni relative alla produzione dei principi attivi non sono state nuovamente oggetto di valutazione nella presente li</w:t>
      </w:r>
      <w:r>
        <w:rPr>
          <w:rFonts w:cstheme="minorHAnsi"/>
          <w:sz w:val="24"/>
          <w:szCs w:val="24"/>
        </w:rPr>
        <w:t>ne extension</w:t>
      </w:r>
      <w:r w:rsidRPr="009943C9">
        <w:rPr>
          <w:rFonts w:cstheme="minorHAnsi"/>
          <w:sz w:val="24"/>
          <w:szCs w:val="24"/>
        </w:rPr>
        <w:t xml:space="preserve"> in quanto già valutate ed autorizzate nell’ambito dell’iter autorizzativo e post autorizzativo del medicinale</w:t>
      </w:r>
      <w:r>
        <w:rPr>
          <w:rFonts w:cstheme="minorHAnsi"/>
          <w:sz w:val="24"/>
          <w:szCs w:val="24"/>
        </w:rPr>
        <w:t xml:space="preserve"> </w:t>
      </w:r>
      <w:r w:rsidR="00D8678C">
        <w:rPr>
          <w:rFonts w:cstheme="minorHAnsi"/>
          <w:sz w:val="24"/>
          <w:szCs w:val="24"/>
        </w:rPr>
        <w:t>ASCRIP</w:t>
      </w:r>
      <w:r w:rsidR="009E5CC3">
        <w:rPr>
          <w:rFonts w:cstheme="minorHAnsi"/>
          <w:sz w:val="24"/>
          <w:szCs w:val="24"/>
        </w:rPr>
        <w:t>TIN</w:t>
      </w:r>
      <w:r w:rsidRPr="009943C9">
        <w:rPr>
          <w:rFonts w:cstheme="minorHAnsi"/>
          <w:sz w:val="24"/>
          <w:szCs w:val="24"/>
        </w:rPr>
        <w:t>.</w:t>
      </w:r>
    </w:p>
    <w:p w14:paraId="2B110AD0" w14:textId="77777777" w:rsidR="00E207B1" w:rsidRPr="009943C9" w:rsidRDefault="00E207B1" w:rsidP="00E207B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9A47C5" w14:textId="5840B11D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A31CC1">
        <w:rPr>
          <w:rFonts w:cstheme="minorHAnsi"/>
          <w:i/>
          <w:sz w:val="24"/>
          <w:szCs w:val="24"/>
        </w:rPr>
        <w:t>European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Directorate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for </w:t>
      </w:r>
      <w:r w:rsidR="00747E46" w:rsidRPr="00A31CC1">
        <w:rPr>
          <w:rFonts w:cstheme="minorHAnsi"/>
          <w:i/>
          <w:sz w:val="24"/>
          <w:szCs w:val="24"/>
        </w:rPr>
        <w:t xml:space="preserve">the </w:t>
      </w:r>
      <w:proofErr w:type="spellStart"/>
      <w:r w:rsidRPr="00A31CC1">
        <w:rPr>
          <w:rFonts w:cstheme="minorHAnsi"/>
          <w:i/>
          <w:sz w:val="24"/>
          <w:szCs w:val="24"/>
        </w:rPr>
        <w:t>Quality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A31CC1">
        <w:rPr>
          <w:rFonts w:cstheme="minorHAnsi"/>
          <w:i/>
          <w:sz w:val="24"/>
          <w:szCs w:val="24"/>
        </w:rPr>
        <w:t>Medic</w:t>
      </w:r>
      <w:r w:rsidR="00747E46" w:rsidRPr="00A31CC1">
        <w:rPr>
          <w:rFonts w:cstheme="minorHAnsi"/>
          <w:i/>
          <w:sz w:val="24"/>
          <w:szCs w:val="24"/>
        </w:rPr>
        <w:t>ines</w:t>
      </w:r>
      <w:proofErr w:type="spellEnd"/>
      <w:r w:rsidRPr="00A31CC1"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2FC040E3" w14:textId="4B78389B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Tutti gli aspetti di produzione</w:t>
      </w:r>
      <w:r w:rsidR="00F44B8C">
        <w:rPr>
          <w:rFonts w:cstheme="minorHAnsi"/>
          <w:sz w:val="24"/>
          <w:szCs w:val="24"/>
        </w:rPr>
        <w:t>,</w:t>
      </w:r>
      <w:r w:rsidRPr="00A31CC1">
        <w:rPr>
          <w:rFonts w:cstheme="minorHAnsi"/>
          <w:sz w:val="24"/>
          <w:szCs w:val="24"/>
        </w:rPr>
        <w:t xml:space="preserve"> controllo </w:t>
      </w:r>
      <w:r w:rsidR="00F44B8C">
        <w:rPr>
          <w:rFonts w:cstheme="minorHAnsi"/>
          <w:sz w:val="24"/>
          <w:szCs w:val="24"/>
        </w:rPr>
        <w:t xml:space="preserve">e stabilità </w:t>
      </w:r>
      <w:r w:rsidRPr="00A31CC1">
        <w:rPr>
          <w:rFonts w:cstheme="minorHAnsi"/>
          <w:sz w:val="24"/>
          <w:szCs w:val="24"/>
        </w:rPr>
        <w:t xml:space="preserve">sono coperti dal certificato di conformità alla Farmacopea Europea. </w:t>
      </w:r>
    </w:p>
    <w:p w14:paraId="271BAA5F" w14:textId="77777777" w:rsidR="000B7AC8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C5157B" w14:textId="5CF7345C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II.1</w:t>
      </w:r>
      <w:r w:rsidR="009E5CC3">
        <w:rPr>
          <w:rFonts w:cstheme="minorHAnsi"/>
          <w:b/>
          <w:sz w:val="24"/>
          <w:szCs w:val="24"/>
        </w:rPr>
        <w:t>.b</w:t>
      </w:r>
      <w:r w:rsidRPr="00A31CC1">
        <w:rPr>
          <w:rFonts w:cstheme="minorHAnsi"/>
          <w:b/>
          <w:sz w:val="24"/>
          <w:szCs w:val="24"/>
        </w:rPr>
        <w:t xml:space="preserve"> PRINCIPIO ATTIVO </w:t>
      </w:r>
      <w:r w:rsidR="00A6794A">
        <w:rPr>
          <w:rFonts w:cstheme="minorHAnsi"/>
          <w:b/>
          <w:sz w:val="24"/>
          <w:szCs w:val="24"/>
        </w:rPr>
        <w:t>Magnesio idrossido</w:t>
      </w:r>
    </w:p>
    <w:p w14:paraId="7AD5D630" w14:textId="17886788" w:rsidR="0036667D" w:rsidRPr="00A31CC1" w:rsidRDefault="0036667D" w:rsidP="003666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Pr="00A31CC1">
        <w:rPr>
          <w:rFonts w:cstheme="minorHAnsi"/>
          <w:sz w:val="24"/>
          <w:szCs w:val="24"/>
          <w:u w:val="single"/>
        </w:rPr>
        <w:t xml:space="preserve"> chimico</w:t>
      </w:r>
      <w:r w:rsidRPr="00A31CC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A6794A" w:rsidRPr="00A6794A">
        <w:rPr>
          <w:rFonts w:cstheme="minorHAnsi"/>
          <w:sz w:val="24"/>
          <w:szCs w:val="24"/>
        </w:rPr>
        <w:t>Magnesium</w:t>
      </w:r>
      <w:proofErr w:type="spellEnd"/>
      <w:r w:rsidR="00A6794A" w:rsidRPr="00A6794A">
        <w:rPr>
          <w:rFonts w:cstheme="minorHAnsi"/>
          <w:sz w:val="24"/>
          <w:szCs w:val="24"/>
        </w:rPr>
        <w:t xml:space="preserve"> </w:t>
      </w:r>
      <w:proofErr w:type="spellStart"/>
      <w:r w:rsidR="00A6794A" w:rsidRPr="00A6794A">
        <w:rPr>
          <w:rFonts w:cstheme="minorHAnsi"/>
          <w:sz w:val="24"/>
          <w:szCs w:val="24"/>
        </w:rPr>
        <w:t>hydroxide</w:t>
      </w:r>
      <w:proofErr w:type="spellEnd"/>
    </w:p>
    <w:p w14:paraId="4954A6FA" w14:textId="77777777" w:rsidR="0036667D" w:rsidRPr="00A31CC1" w:rsidRDefault="0036667D" w:rsidP="0036667D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4F96B1D7" w14:textId="6E846DEB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A6794A" w:rsidRPr="00A6794A">
        <w:rPr>
          <w:rFonts w:cstheme="minorHAnsi"/>
          <w:sz w:val="24"/>
          <w:szCs w:val="24"/>
        </w:rPr>
        <w:t>Mg(OH)</w:t>
      </w:r>
      <w:r w:rsidR="00A6794A" w:rsidRPr="00A6794A">
        <w:rPr>
          <w:rFonts w:cstheme="minorHAnsi"/>
          <w:sz w:val="24"/>
          <w:szCs w:val="24"/>
          <w:vertAlign w:val="subscript"/>
        </w:rPr>
        <w:t>2</w:t>
      </w:r>
    </w:p>
    <w:p w14:paraId="633169F5" w14:textId="2176442A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42384D" w:rsidRPr="0042384D">
        <w:rPr>
          <w:rFonts w:cstheme="minorHAnsi"/>
          <w:sz w:val="24"/>
          <w:szCs w:val="24"/>
        </w:rPr>
        <w:t>58.32</w:t>
      </w:r>
      <w:r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79BAC892" w14:textId="28BADD5A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>: [</w:t>
      </w:r>
      <w:r w:rsidR="003321B4" w:rsidRPr="003321B4">
        <w:rPr>
          <w:rFonts w:cstheme="minorHAnsi"/>
          <w:sz w:val="24"/>
          <w:szCs w:val="24"/>
        </w:rPr>
        <w:t>1309-42-8</w:t>
      </w:r>
      <w:r w:rsidRPr="00A31CC1">
        <w:rPr>
          <w:rFonts w:cstheme="minorHAnsi"/>
          <w:sz w:val="24"/>
          <w:szCs w:val="24"/>
        </w:rPr>
        <w:t>]</w:t>
      </w:r>
    </w:p>
    <w:p w14:paraId="0DAD90D0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0FEFE4B" w14:textId="7BD6D2B2" w:rsidR="0036667D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943C9">
        <w:rPr>
          <w:rFonts w:cstheme="minorHAnsi"/>
          <w:sz w:val="24"/>
          <w:szCs w:val="24"/>
        </w:rPr>
        <w:t>Dal momento che la procedura in oggetto è stata presentata come line extension del medicinale autorizzato</w:t>
      </w:r>
      <w:r>
        <w:rPr>
          <w:rFonts w:cstheme="minorHAnsi"/>
          <w:sz w:val="24"/>
          <w:szCs w:val="24"/>
        </w:rPr>
        <w:t xml:space="preserve"> </w:t>
      </w:r>
      <w:r w:rsidR="003321B4">
        <w:rPr>
          <w:rFonts w:cstheme="minorHAnsi"/>
          <w:sz w:val="24"/>
          <w:szCs w:val="24"/>
        </w:rPr>
        <w:t>ASCRIPTIN</w:t>
      </w:r>
      <w:r>
        <w:rPr>
          <w:rFonts w:cstheme="minorHAnsi"/>
          <w:sz w:val="24"/>
          <w:szCs w:val="24"/>
        </w:rPr>
        <w:t xml:space="preserve"> </w:t>
      </w:r>
      <w:r w:rsidRPr="009943C9">
        <w:rPr>
          <w:rFonts w:cstheme="minorHAnsi"/>
          <w:sz w:val="24"/>
          <w:szCs w:val="24"/>
        </w:rPr>
        <w:t>per aggiunta di un nuov</w:t>
      </w:r>
      <w:r w:rsidR="003321B4">
        <w:rPr>
          <w:rFonts w:cstheme="minorHAnsi"/>
          <w:sz w:val="24"/>
          <w:szCs w:val="24"/>
        </w:rPr>
        <w:t>o dosaggio</w:t>
      </w:r>
      <w:r w:rsidRPr="009943C9">
        <w:rPr>
          <w:rFonts w:cstheme="minorHAnsi"/>
          <w:sz w:val="24"/>
          <w:szCs w:val="24"/>
        </w:rPr>
        <w:t>, le sezioni relative alla produzione dei principi attivi non sono state nuovamente oggetto di valutazione nella presente li</w:t>
      </w:r>
      <w:r>
        <w:rPr>
          <w:rFonts w:cstheme="minorHAnsi"/>
          <w:sz w:val="24"/>
          <w:szCs w:val="24"/>
        </w:rPr>
        <w:t>ne extension</w:t>
      </w:r>
      <w:r w:rsidRPr="009943C9">
        <w:rPr>
          <w:rFonts w:cstheme="minorHAnsi"/>
          <w:sz w:val="24"/>
          <w:szCs w:val="24"/>
        </w:rPr>
        <w:t xml:space="preserve"> in quanto già valutate ed autorizzate nell’ambito dell’iter autorizzativo e post autorizzativo del medicinale</w:t>
      </w:r>
      <w:r>
        <w:rPr>
          <w:rFonts w:cstheme="minorHAnsi"/>
          <w:sz w:val="24"/>
          <w:szCs w:val="24"/>
        </w:rPr>
        <w:t xml:space="preserve"> </w:t>
      </w:r>
      <w:r w:rsidR="00BA60D4">
        <w:rPr>
          <w:rFonts w:cstheme="minorHAnsi"/>
          <w:sz w:val="24"/>
          <w:szCs w:val="24"/>
        </w:rPr>
        <w:t>ASCRIPTIN</w:t>
      </w:r>
      <w:r w:rsidRPr="009943C9">
        <w:rPr>
          <w:rFonts w:cstheme="minorHAnsi"/>
          <w:sz w:val="24"/>
          <w:szCs w:val="24"/>
        </w:rPr>
        <w:t>.</w:t>
      </w:r>
    </w:p>
    <w:p w14:paraId="516E4495" w14:textId="77777777" w:rsidR="0036667D" w:rsidRPr="009943C9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612F27" w14:textId="4BCDF29A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 w:rsidRPr="00A31CC1">
        <w:rPr>
          <w:rFonts w:cstheme="minorHAnsi"/>
          <w:i/>
          <w:sz w:val="24"/>
          <w:szCs w:val="24"/>
        </w:rPr>
        <w:t>European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Directorate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for the </w:t>
      </w:r>
      <w:proofErr w:type="spellStart"/>
      <w:r w:rsidRPr="00A31CC1">
        <w:rPr>
          <w:rFonts w:cstheme="minorHAnsi"/>
          <w:i/>
          <w:sz w:val="24"/>
          <w:szCs w:val="24"/>
        </w:rPr>
        <w:t>Quality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A31CC1">
        <w:rPr>
          <w:rFonts w:cstheme="minorHAnsi"/>
          <w:i/>
          <w:sz w:val="24"/>
          <w:szCs w:val="24"/>
        </w:rPr>
        <w:t>Medicines</w:t>
      </w:r>
      <w:proofErr w:type="spellEnd"/>
      <w:r w:rsidRPr="00A31CC1">
        <w:rPr>
          <w:rFonts w:cstheme="minorHAnsi"/>
          <w:sz w:val="24"/>
          <w:szCs w:val="24"/>
        </w:rPr>
        <w:t xml:space="preserve"> – EDQM) ha rilasciato al produttore il certificato di conformità alla Farmacopea Europea.</w:t>
      </w:r>
    </w:p>
    <w:p w14:paraId="62C2BFED" w14:textId="76CD4E5A" w:rsidR="0036667D" w:rsidRPr="00F44B8C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4B8C">
        <w:rPr>
          <w:rFonts w:cstheme="minorHAnsi"/>
          <w:sz w:val="24"/>
          <w:szCs w:val="24"/>
        </w:rPr>
        <w:t>Tutti gli aspetti di produzione e controllo, ad eccezione della sta</w:t>
      </w:r>
      <w:r>
        <w:rPr>
          <w:rFonts w:cstheme="minorHAnsi"/>
          <w:sz w:val="24"/>
          <w:szCs w:val="24"/>
        </w:rPr>
        <w:t xml:space="preserve">bilità </w:t>
      </w:r>
      <w:r w:rsidRPr="00F44B8C">
        <w:rPr>
          <w:rFonts w:cstheme="minorHAnsi"/>
          <w:sz w:val="24"/>
          <w:szCs w:val="24"/>
        </w:rPr>
        <w:t xml:space="preserve">sono coperti dal certificato di conformità alla Farmacopea Europea. </w:t>
      </w:r>
    </w:p>
    <w:p w14:paraId="23886CDD" w14:textId="77777777" w:rsidR="0036667D" w:rsidRDefault="0036667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8367A8" w14:textId="05D08F90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r w:rsidR="00C06814">
        <w:rPr>
          <w:rFonts w:cstheme="minorHAnsi"/>
          <w:b/>
          <w:sz w:val="24"/>
          <w:szCs w:val="24"/>
        </w:rPr>
        <w:t>Alluminio idrossido</w:t>
      </w:r>
    </w:p>
    <w:p w14:paraId="57F97BC8" w14:textId="47D11703" w:rsidR="0036667D" w:rsidRPr="00094211" w:rsidRDefault="0036667D" w:rsidP="0009421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Pr="00A31CC1">
        <w:rPr>
          <w:rFonts w:cstheme="minorHAnsi"/>
          <w:sz w:val="24"/>
          <w:szCs w:val="24"/>
          <w:u w:val="single"/>
        </w:rPr>
        <w:t xml:space="preserve"> chimico</w:t>
      </w:r>
      <w:r w:rsidRPr="00A31CC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C06814" w:rsidRPr="00C06814">
        <w:rPr>
          <w:rFonts w:cstheme="minorHAnsi"/>
          <w:sz w:val="24"/>
          <w:szCs w:val="24"/>
        </w:rPr>
        <w:t>Aluminium</w:t>
      </w:r>
      <w:proofErr w:type="spellEnd"/>
      <w:r w:rsidR="00C06814" w:rsidRPr="00C06814">
        <w:rPr>
          <w:rFonts w:cstheme="minorHAnsi"/>
          <w:sz w:val="24"/>
          <w:szCs w:val="24"/>
        </w:rPr>
        <w:t xml:space="preserve"> </w:t>
      </w:r>
      <w:proofErr w:type="spellStart"/>
      <w:r w:rsidR="00C06814" w:rsidRPr="00C06814">
        <w:rPr>
          <w:rFonts w:cstheme="minorHAnsi"/>
          <w:sz w:val="24"/>
          <w:szCs w:val="24"/>
        </w:rPr>
        <w:t>Oxide</w:t>
      </w:r>
      <w:proofErr w:type="spellEnd"/>
      <w:r w:rsidR="00C06814" w:rsidRPr="00C06814">
        <w:rPr>
          <w:rFonts w:cstheme="minorHAnsi"/>
          <w:sz w:val="24"/>
          <w:szCs w:val="24"/>
        </w:rPr>
        <w:t xml:space="preserve">, </w:t>
      </w:r>
      <w:proofErr w:type="spellStart"/>
      <w:r w:rsidR="00C06814" w:rsidRPr="00C06814">
        <w:rPr>
          <w:rFonts w:cstheme="minorHAnsi"/>
          <w:sz w:val="24"/>
          <w:szCs w:val="24"/>
        </w:rPr>
        <w:t>hydrated</w:t>
      </w:r>
      <w:proofErr w:type="spellEnd"/>
    </w:p>
    <w:p w14:paraId="190E92C5" w14:textId="77777777" w:rsidR="0036667D" w:rsidRPr="00A31CC1" w:rsidRDefault="0036667D" w:rsidP="0036667D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5F2148F6" w14:textId="7228D81C" w:rsidR="0036667D" w:rsidRPr="000C19ED" w:rsidRDefault="0036667D" w:rsidP="000C19E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094211">
        <w:rPr>
          <w:rFonts w:cstheme="minorHAnsi"/>
          <w:sz w:val="24"/>
          <w:szCs w:val="24"/>
        </w:rPr>
        <w:t>:</w:t>
      </w:r>
      <w:r w:rsidRPr="0009421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094211" w:rsidRPr="00094211">
        <w:rPr>
          <w:rFonts w:cstheme="minorHAnsi"/>
          <w:sz w:val="24"/>
          <w:szCs w:val="24"/>
        </w:rPr>
        <w:t>Al(OH)</w:t>
      </w:r>
      <w:r w:rsidR="00094211" w:rsidRPr="00094211">
        <w:rPr>
          <w:rFonts w:cstheme="minorHAnsi"/>
          <w:sz w:val="16"/>
          <w:szCs w:val="16"/>
        </w:rPr>
        <w:t>(3-</w:t>
      </w:r>
      <w:proofErr w:type="gramStart"/>
      <w:r w:rsidR="00094211" w:rsidRPr="00094211">
        <w:rPr>
          <w:rFonts w:cstheme="minorHAnsi"/>
          <w:sz w:val="16"/>
          <w:szCs w:val="16"/>
        </w:rPr>
        <w:t>x)</w:t>
      </w:r>
      <w:r w:rsidR="00094211" w:rsidRPr="00094211">
        <w:rPr>
          <w:rFonts w:cstheme="minorHAnsi"/>
          <w:sz w:val="24"/>
          <w:szCs w:val="24"/>
        </w:rPr>
        <w:t>(</w:t>
      </w:r>
      <w:proofErr w:type="gramEnd"/>
      <w:r w:rsidR="00094211" w:rsidRPr="00094211">
        <w:rPr>
          <w:rFonts w:cstheme="minorHAnsi"/>
          <w:sz w:val="24"/>
          <w:szCs w:val="24"/>
        </w:rPr>
        <w:t>CO</w:t>
      </w:r>
      <w:r w:rsidR="00094211" w:rsidRPr="00094211">
        <w:rPr>
          <w:rFonts w:cstheme="minorHAnsi"/>
          <w:sz w:val="16"/>
          <w:szCs w:val="16"/>
        </w:rPr>
        <w:t>3</w:t>
      </w:r>
      <w:r w:rsidR="00094211" w:rsidRPr="00094211">
        <w:rPr>
          <w:rFonts w:cstheme="minorHAnsi"/>
          <w:sz w:val="24"/>
          <w:szCs w:val="24"/>
        </w:rPr>
        <w:t>)</w:t>
      </w:r>
      <w:r w:rsidR="00094211" w:rsidRPr="00094211">
        <w:rPr>
          <w:rFonts w:cstheme="minorHAnsi"/>
          <w:sz w:val="16"/>
          <w:szCs w:val="16"/>
        </w:rPr>
        <w:t xml:space="preserve">x/2 </w:t>
      </w:r>
      <w:r w:rsidR="00094211" w:rsidRPr="00094211">
        <w:rPr>
          <w:rFonts w:cstheme="minorHAnsi"/>
          <w:sz w:val="24"/>
          <w:szCs w:val="24"/>
        </w:rPr>
        <w:t>* z H</w:t>
      </w:r>
      <w:r w:rsidR="00094211" w:rsidRPr="00094211">
        <w:rPr>
          <w:rFonts w:cstheme="minorHAnsi"/>
          <w:sz w:val="16"/>
          <w:szCs w:val="16"/>
        </w:rPr>
        <w:t>2</w:t>
      </w:r>
      <w:r w:rsidR="00094211" w:rsidRPr="00094211">
        <w:rPr>
          <w:rFonts w:cstheme="minorHAnsi"/>
          <w:sz w:val="24"/>
          <w:szCs w:val="24"/>
        </w:rPr>
        <w:t>O</w:t>
      </w:r>
    </w:p>
    <w:p w14:paraId="1AF8E474" w14:textId="6158B1CB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0C19ED" w:rsidRPr="000C19ED">
        <w:rPr>
          <w:rFonts w:cstheme="minorHAnsi"/>
          <w:sz w:val="24"/>
          <w:szCs w:val="24"/>
        </w:rPr>
        <w:t>78.00 g/</w:t>
      </w:r>
      <w:proofErr w:type="spellStart"/>
      <w:r w:rsidR="000C19ED" w:rsidRPr="000C19ED">
        <w:rPr>
          <w:rFonts w:cstheme="minorHAnsi"/>
          <w:sz w:val="24"/>
          <w:szCs w:val="24"/>
        </w:rPr>
        <w:t>mol</w:t>
      </w:r>
      <w:proofErr w:type="spellEnd"/>
      <w:r w:rsidR="000C19ED" w:rsidRPr="000C19ED">
        <w:rPr>
          <w:rFonts w:cstheme="minorHAnsi"/>
          <w:sz w:val="24"/>
          <w:szCs w:val="24"/>
        </w:rPr>
        <w:t xml:space="preserve"> </w:t>
      </w:r>
      <w:proofErr w:type="gramStart"/>
      <w:r w:rsidR="000C19ED" w:rsidRPr="000C19ED">
        <w:rPr>
          <w:rFonts w:cstheme="minorHAnsi"/>
          <w:sz w:val="24"/>
          <w:szCs w:val="24"/>
        </w:rPr>
        <w:t xml:space="preserve">( </w:t>
      </w:r>
      <w:proofErr w:type="spellStart"/>
      <w:r w:rsidR="000C19ED" w:rsidRPr="000C19ED">
        <w:rPr>
          <w:rFonts w:cstheme="minorHAnsi"/>
          <w:sz w:val="24"/>
          <w:szCs w:val="24"/>
        </w:rPr>
        <w:t>as</w:t>
      </w:r>
      <w:proofErr w:type="spellEnd"/>
      <w:proofErr w:type="gramEnd"/>
      <w:r w:rsidR="000C19ED" w:rsidRPr="000C19ED">
        <w:rPr>
          <w:rFonts w:cstheme="minorHAnsi"/>
          <w:sz w:val="24"/>
          <w:szCs w:val="24"/>
        </w:rPr>
        <w:t xml:space="preserve"> Al(OH)</w:t>
      </w:r>
      <w:r w:rsidR="000C19ED" w:rsidRPr="000C19ED">
        <w:rPr>
          <w:rFonts w:cstheme="minorHAnsi"/>
          <w:sz w:val="24"/>
          <w:szCs w:val="24"/>
          <w:vertAlign w:val="subscript"/>
        </w:rPr>
        <w:t>3</w:t>
      </w:r>
      <w:r w:rsidR="000C19ED" w:rsidRPr="000C19ED">
        <w:rPr>
          <w:rFonts w:cstheme="minorHAnsi"/>
          <w:sz w:val="24"/>
          <w:szCs w:val="24"/>
        </w:rPr>
        <w:t xml:space="preserve"> )</w:t>
      </w:r>
    </w:p>
    <w:p w14:paraId="5960FCDF" w14:textId="3160FFEE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>: [</w:t>
      </w:r>
      <w:r w:rsidR="000C19ED" w:rsidRPr="000C19ED">
        <w:rPr>
          <w:rFonts w:cstheme="minorHAnsi"/>
          <w:sz w:val="24"/>
          <w:szCs w:val="24"/>
        </w:rPr>
        <w:t>21645-51-2</w:t>
      </w:r>
      <w:r w:rsidRPr="00A31CC1">
        <w:rPr>
          <w:rFonts w:cstheme="minorHAnsi"/>
          <w:sz w:val="24"/>
          <w:szCs w:val="24"/>
        </w:rPr>
        <w:t>]</w:t>
      </w:r>
    </w:p>
    <w:p w14:paraId="78D1E2D5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0AF9044" w14:textId="4A2DE9D9" w:rsidR="0036667D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943C9">
        <w:rPr>
          <w:rFonts w:cstheme="minorHAnsi"/>
          <w:sz w:val="24"/>
          <w:szCs w:val="24"/>
        </w:rPr>
        <w:t>Dal momento che la procedura in oggetto è stata presentata come line extension del medicinale autorizzato</w:t>
      </w:r>
      <w:r>
        <w:rPr>
          <w:rFonts w:cstheme="minorHAnsi"/>
          <w:sz w:val="24"/>
          <w:szCs w:val="24"/>
        </w:rPr>
        <w:t xml:space="preserve"> </w:t>
      </w:r>
      <w:r w:rsidR="000C19ED">
        <w:rPr>
          <w:rFonts w:cstheme="minorHAnsi"/>
          <w:sz w:val="24"/>
          <w:szCs w:val="24"/>
        </w:rPr>
        <w:t>ASCRIPTIN</w:t>
      </w:r>
      <w:r>
        <w:rPr>
          <w:rFonts w:cstheme="minorHAnsi"/>
          <w:sz w:val="24"/>
          <w:szCs w:val="24"/>
        </w:rPr>
        <w:t xml:space="preserve"> </w:t>
      </w:r>
      <w:r w:rsidRPr="009943C9">
        <w:rPr>
          <w:rFonts w:cstheme="minorHAnsi"/>
          <w:sz w:val="24"/>
          <w:szCs w:val="24"/>
        </w:rPr>
        <w:t>per aggiunta di un nuov</w:t>
      </w:r>
      <w:r w:rsidR="000C19ED">
        <w:rPr>
          <w:rFonts w:cstheme="minorHAnsi"/>
          <w:sz w:val="24"/>
          <w:szCs w:val="24"/>
        </w:rPr>
        <w:t>o dosaggio</w:t>
      </w:r>
      <w:r w:rsidRPr="009943C9">
        <w:rPr>
          <w:rFonts w:cstheme="minorHAnsi"/>
          <w:sz w:val="24"/>
          <w:szCs w:val="24"/>
        </w:rPr>
        <w:t>, le sezioni relative alla produzione dei principi attivi non sono state nuovamente oggetto di valutazione nella presente li</w:t>
      </w:r>
      <w:r>
        <w:rPr>
          <w:rFonts w:cstheme="minorHAnsi"/>
          <w:sz w:val="24"/>
          <w:szCs w:val="24"/>
        </w:rPr>
        <w:t>ne extension</w:t>
      </w:r>
      <w:r w:rsidRPr="009943C9">
        <w:rPr>
          <w:rFonts w:cstheme="minorHAnsi"/>
          <w:sz w:val="24"/>
          <w:szCs w:val="24"/>
        </w:rPr>
        <w:t xml:space="preserve"> in quanto già valutate ed autorizzate nell’ambito dell’iter autorizzativo e post autorizzativo del medicinale</w:t>
      </w:r>
      <w:r>
        <w:rPr>
          <w:rFonts w:cstheme="minorHAnsi"/>
          <w:sz w:val="24"/>
          <w:szCs w:val="24"/>
        </w:rPr>
        <w:t xml:space="preserve"> </w:t>
      </w:r>
      <w:r w:rsidR="000C19ED">
        <w:rPr>
          <w:rFonts w:cstheme="minorHAnsi"/>
          <w:sz w:val="24"/>
          <w:szCs w:val="24"/>
        </w:rPr>
        <w:t>ASCRIPTIN</w:t>
      </w:r>
      <w:r w:rsidRPr="009943C9">
        <w:rPr>
          <w:rFonts w:cstheme="minorHAnsi"/>
          <w:sz w:val="24"/>
          <w:szCs w:val="24"/>
        </w:rPr>
        <w:t>.</w:t>
      </w:r>
    </w:p>
    <w:p w14:paraId="3A3E4304" w14:textId="77777777" w:rsidR="0036667D" w:rsidRPr="009943C9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F96158" w14:textId="13B2BF45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principio attiv</w:t>
      </w:r>
      <w:r w:rsidR="007E500A">
        <w:rPr>
          <w:rFonts w:cstheme="minorHAnsi"/>
          <w:sz w:val="24"/>
          <w:szCs w:val="24"/>
        </w:rPr>
        <w:t xml:space="preserve">o </w:t>
      </w:r>
      <w:r w:rsidRPr="00A31CC1">
        <w:rPr>
          <w:rFonts w:cstheme="minorHAnsi"/>
          <w:sz w:val="24"/>
          <w:szCs w:val="24"/>
        </w:rPr>
        <w:t xml:space="preserve">è presente in Farmacopea Europea; il produttore ha presentato </w:t>
      </w:r>
      <w:r>
        <w:rPr>
          <w:rFonts w:cstheme="minorHAnsi"/>
          <w:sz w:val="24"/>
          <w:szCs w:val="24"/>
        </w:rPr>
        <w:t xml:space="preserve">la documentazione sotto forma di Active </w:t>
      </w:r>
      <w:proofErr w:type="spellStart"/>
      <w:r>
        <w:rPr>
          <w:rFonts w:cstheme="minorHAnsi"/>
          <w:sz w:val="24"/>
          <w:szCs w:val="24"/>
        </w:rPr>
        <w:t>Substance</w:t>
      </w:r>
      <w:proofErr w:type="spellEnd"/>
      <w:r>
        <w:rPr>
          <w:rFonts w:cstheme="minorHAnsi"/>
          <w:sz w:val="24"/>
          <w:szCs w:val="24"/>
        </w:rPr>
        <w:t xml:space="preserve"> Master File</w:t>
      </w:r>
      <w:r w:rsidRPr="00A31C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Pr="00A31CC1">
        <w:rPr>
          <w:rFonts w:cstheme="minorHAnsi"/>
          <w:sz w:val="24"/>
          <w:szCs w:val="24"/>
        </w:rPr>
        <w:t>ASMF</w:t>
      </w:r>
      <w:r>
        <w:rPr>
          <w:rFonts w:cstheme="minorHAnsi"/>
          <w:sz w:val="24"/>
          <w:szCs w:val="24"/>
        </w:rPr>
        <w:t>).</w:t>
      </w:r>
      <w:r w:rsidRPr="00A31CC1">
        <w:rPr>
          <w:rFonts w:cstheme="minorHAnsi"/>
          <w:sz w:val="24"/>
          <w:szCs w:val="24"/>
        </w:rPr>
        <w:t xml:space="preserve"> </w:t>
      </w:r>
    </w:p>
    <w:p w14:paraId="491838A6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414208D1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1D590741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780D78" w14:textId="77777777" w:rsidR="0036667D" w:rsidRPr="00A31CC1" w:rsidRDefault="0036667D" w:rsidP="003666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adeguati studi di stabilità per il principio attivo</w:t>
      </w:r>
      <w:r>
        <w:rPr>
          <w:rFonts w:cstheme="minorHAnsi"/>
          <w:sz w:val="24"/>
          <w:szCs w:val="24"/>
        </w:rPr>
        <w:t>.</w:t>
      </w:r>
      <w:r w:rsidRPr="00A31CC1">
        <w:rPr>
          <w:rFonts w:cstheme="minorHAnsi"/>
          <w:sz w:val="24"/>
          <w:szCs w:val="24"/>
        </w:rPr>
        <w:t xml:space="preserve"> </w:t>
      </w:r>
    </w:p>
    <w:p w14:paraId="010164C4" w14:textId="77777777" w:rsidR="0036667D" w:rsidRPr="00A31CC1" w:rsidRDefault="0036667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2B408A8F" w14:textId="1D6099F7" w:rsidR="00EF1227" w:rsidRDefault="00834A13" w:rsidP="00EF1227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EF1227" w:rsidRPr="00EF1227">
        <w:rPr>
          <w:rFonts w:eastAsia="Calibri" w:cstheme="minorHAnsi"/>
          <w:color w:val="000000"/>
          <w:sz w:val="24"/>
          <w:szCs w:val="24"/>
          <w:lang w:eastAsia="it-IT"/>
        </w:rPr>
        <w:t>compresse contenenti 100 mg di acido acetilsalicilico, 26,67 mg di magnesio idrossido e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EF1227" w:rsidRPr="00EF1227">
        <w:rPr>
          <w:rFonts w:eastAsia="Calibri" w:cstheme="minorHAnsi"/>
          <w:color w:val="000000"/>
          <w:sz w:val="24"/>
          <w:szCs w:val="24"/>
          <w:lang w:eastAsia="it-IT"/>
        </w:rPr>
        <w:t xml:space="preserve"> mg di alluminio idrossido</w:t>
      </w:r>
      <w:r w:rsidR="00EF1227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EF1227" w:rsidRPr="00EF122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77FF1E76" w14:textId="00AD778D" w:rsidR="00B30431" w:rsidRPr="00A31CC1" w:rsidRDefault="004E5A39" w:rsidP="00EF1227">
      <w:pPr>
        <w:widowControl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Gli eccipienti sono </w:t>
      </w:r>
      <w:r w:rsidR="00EF1227" w:rsidRPr="00EF1227">
        <w:rPr>
          <w:rFonts w:cstheme="minorHAnsi"/>
          <w:sz w:val="24"/>
          <w:szCs w:val="24"/>
        </w:rPr>
        <w:t>amido di mais; lattosio; talco; magnesio stearato.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7747507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</w:t>
      </w:r>
      <w:r w:rsidRPr="00A31CC1">
        <w:rPr>
          <w:rFonts w:cstheme="minorHAnsi"/>
          <w:sz w:val="24"/>
          <w:szCs w:val="24"/>
        </w:rPr>
        <w:lastRenderedPageBreak/>
        <w:t xml:space="preserve">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</w:t>
      </w:r>
      <w:r w:rsidR="00F44B8C">
        <w:rPr>
          <w:rFonts w:cstheme="minorHAnsi"/>
          <w:sz w:val="24"/>
          <w:szCs w:val="24"/>
        </w:rPr>
        <w:t>dati adeguati</w:t>
      </w:r>
      <w:r w:rsidRPr="00A31CC1">
        <w:rPr>
          <w:rFonts w:cstheme="minorHAnsi"/>
          <w:sz w:val="24"/>
          <w:szCs w:val="24"/>
        </w:rPr>
        <w:t xml:space="preserve"> per </w:t>
      </w:r>
      <w:r w:rsidR="00F44B8C">
        <w:rPr>
          <w:rFonts w:cstheme="minorHAnsi"/>
          <w:sz w:val="24"/>
          <w:szCs w:val="24"/>
        </w:rPr>
        <w:t>la qualità de</w:t>
      </w:r>
      <w:r w:rsidRPr="00A31CC1">
        <w:rPr>
          <w:rFonts w:cstheme="minorHAnsi"/>
          <w:sz w:val="24"/>
          <w:szCs w:val="24"/>
        </w:rPr>
        <w:t>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1B6AD125" w14:textId="3C955995" w:rsidR="004E5A39" w:rsidRPr="00A31CC1" w:rsidRDefault="00834A1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6F3131" w:rsidRPr="006F3131">
        <w:rPr>
          <w:rFonts w:cstheme="minorHAnsi"/>
          <w:sz w:val="24"/>
          <w:szCs w:val="24"/>
        </w:rPr>
        <w:t xml:space="preserve">blister </w:t>
      </w:r>
      <w:r w:rsidR="006F3131">
        <w:rPr>
          <w:rFonts w:cstheme="minorHAnsi"/>
          <w:sz w:val="24"/>
          <w:szCs w:val="24"/>
        </w:rPr>
        <w:t xml:space="preserve">di </w:t>
      </w:r>
      <w:r w:rsidR="006F3131" w:rsidRPr="006F3131">
        <w:rPr>
          <w:rFonts w:cstheme="minorHAnsi"/>
          <w:sz w:val="24"/>
          <w:szCs w:val="24"/>
        </w:rPr>
        <w:t>PVC/Al</w:t>
      </w:r>
      <w:r w:rsidR="006F3131">
        <w:rPr>
          <w:rFonts w:cstheme="minorHAnsi"/>
          <w:sz w:val="24"/>
          <w:szCs w:val="24"/>
        </w:rPr>
        <w:t>.</w:t>
      </w:r>
      <w:r w:rsidR="006F3131" w:rsidRPr="006F3131">
        <w:rPr>
          <w:rFonts w:cstheme="minorHAnsi"/>
          <w:sz w:val="24"/>
          <w:szCs w:val="24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Sono state fornite </w:t>
      </w:r>
      <w:r w:rsidR="00F44B8C">
        <w:rPr>
          <w:rFonts w:cstheme="minorHAnsi"/>
          <w:sz w:val="24"/>
          <w:szCs w:val="24"/>
        </w:rPr>
        <w:t xml:space="preserve">adeguate informazioni relative al </w:t>
      </w:r>
      <w:r w:rsidR="004E5A39" w:rsidRPr="00A31CC1">
        <w:rPr>
          <w:rFonts w:cstheme="minorHAnsi"/>
          <w:sz w:val="24"/>
          <w:szCs w:val="24"/>
        </w:rPr>
        <w:t>confezionamento primario.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5615A20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D6F68">
        <w:rPr>
          <w:rFonts w:cstheme="minorHAnsi"/>
          <w:sz w:val="24"/>
          <w:szCs w:val="24"/>
        </w:rPr>
        <w:t>2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</w:t>
      </w:r>
      <w:r w:rsidR="000808A3" w:rsidRPr="00A31CC1">
        <w:rPr>
          <w:rFonts w:cstheme="minorHAnsi"/>
          <w:sz w:val="24"/>
          <w:szCs w:val="24"/>
        </w:rPr>
        <w:t xml:space="preserve">con conservazione a temperatura non superiore a </w:t>
      </w:r>
      <w:r w:rsidR="00AD6F68">
        <w:rPr>
          <w:rFonts w:cstheme="minorHAnsi"/>
          <w:sz w:val="24"/>
          <w:szCs w:val="24"/>
        </w:rPr>
        <w:t>30°</w:t>
      </w:r>
      <w:r w:rsidR="000808A3" w:rsidRPr="00A31CC1">
        <w:rPr>
          <w:rFonts w:cstheme="minorHAnsi"/>
          <w:sz w:val="24"/>
          <w:szCs w:val="24"/>
        </w:rPr>
        <w:t>, al riparo dal</w:t>
      </w:r>
      <w:r w:rsidR="00AD6F68">
        <w:rPr>
          <w:rFonts w:cstheme="minorHAnsi"/>
          <w:sz w:val="24"/>
          <w:szCs w:val="24"/>
        </w:rPr>
        <w:t>l’umidità.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744C1AA0" w:rsidR="004E5A39" w:rsidRPr="00A31CC1" w:rsidRDefault="00F44B8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4E5A39" w:rsidRPr="00A31CC1">
        <w:rPr>
          <w:rFonts w:cstheme="minorHAnsi"/>
          <w:sz w:val="24"/>
          <w:szCs w:val="24"/>
        </w:rPr>
        <w:t xml:space="preserve">a qualità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0B05275A" w14:textId="6720986B" w:rsidR="009F584E" w:rsidRPr="00AE45AF" w:rsidRDefault="00F44B8C" w:rsidP="00AE45AF">
      <w:pPr>
        <w:spacing w:line="240" w:lineRule="auto"/>
        <w:jc w:val="both"/>
        <w:rPr>
          <w:sz w:val="20"/>
          <w:szCs w:val="20"/>
        </w:rPr>
      </w:pPr>
      <w:r w:rsidRPr="00F44B8C">
        <w:rPr>
          <w:rFonts w:cstheme="minorHAnsi"/>
          <w:sz w:val="24"/>
          <w:szCs w:val="24"/>
        </w:rPr>
        <w:t xml:space="preserve">Dal momento che la domanda è stata presentata come line extension del medicinale autorizzato </w:t>
      </w:r>
      <w:r w:rsidR="00834A13">
        <w:rPr>
          <w:rFonts w:cstheme="minorHAnsi"/>
          <w:sz w:val="24"/>
          <w:szCs w:val="24"/>
        </w:rPr>
        <w:t xml:space="preserve">ASCRIPTIN </w:t>
      </w:r>
      <w:r w:rsidR="00C32942">
        <w:rPr>
          <w:rFonts w:cstheme="minorHAnsi"/>
          <w:sz w:val="24"/>
          <w:szCs w:val="24"/>
        </w:rPr>
        <w:t>300</w:t>
      </w:r>
      <w:r w:rsidR="00834A13">
        <w:rPr>
          <w:rFonts w:cstheme="minorHAnsi"/>
          <w:sz w:val="24"/>
          <w:szCs w:val="24"/>
        </w:rPr>
        <w:t xml:space="preserve"> MG + </w:t>
      </w:r>
      <w:r w:rsidR="00C32942">
        <w:rPr>
          <w:rFonts w:cstheme="minorHAnsi"/>
          <w:sz w:val="24"/>
          <w:szCs w:val="24"/>
        </w:rPr>
        <w:t>80</w:t>
      </w:r>
      <w:r w:rsidR="00834A13">
        <w:rPr>
          <w:rFonts w:cstheme="minorHAnsi"/>
          <w:sz w:val="24"/>
          <w:szCs w:val="24"/>
        </w:rPr>
        <w:t xml:space="preserve"> MG + </w:t>
      </w:r>
      <w:r w:rsidR="00C32942">
        <w:rPr>
          <w:rFonts w:cstheme="minorHAnsi"/>
          <w:sz w:val="24"/>
          <w:szCs w:val="24"/>
        </w:rPr>
        <w:t>70</w:t>
      </w:r>
      <w:r w:rsidR="00834A13">
        <w:rPr>
          <w:rFonts w:cstheme="minorHAnsi"/>
          <w:sz w:val="24"/>
          <w:szCs w:val="24"/>
        </w:rPr>
        <w:t xml:space="preserve"> MG COMPRESSE</w:t>
      </w:r>
      <w:r w:rsidRPr="00F44B8C">
        <w:rPr>
          <w:rFonts w:cstheme="minorHAnsi"/>
          <w:sz w:val="24"/>
          <w:szCs w:val="24"/>
        </w:rPr>
        <w:t xml:space="preserve"> la società ha fatto riferimento alla documentazione non clinica già approvata per il suddetto medicinale.</w:t>
      </w:r>
      <w:r w:rsidRPr="00F44B8C">
        <w:rPr>
          <w:sz w:val="20"/>
          <w:szCs w:val="20"/>
          <w:highlight w:val="yellow"/>
        </w:rPr>
        <w:t xml:space="preserve"> </w:t>
      </w: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74BB8749" w14:textId="5A666971" w:rsidR="00354D5F" w:rsidRPr="00354D5F" w:rsidRDefault="00834A13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utilizzato </w:t>
      </w:r>
      <w:r w:rsidR="00354D5F">
        <w:rPr>
          <w:rFonts w:cstheme="minorHAnsi"/>
          <w:sz w:val="24"/>
          <w:szCs w:val="24"/>
        </w:rPr>
        <w:t xml:space="preserve">negli adulti </w:t>
      </w:r>
      <w:r w:rsidR="00265B61" w:rsidRPr="00A31CC1">
        <w:rPr>
          <w:rFonts w:cstheme="minorHAnsi"/>
          <w:sz w:val="24"/>
          <w:szCs w:val="24"/>
        </w:rPr>
        <w:t>per</w:t>
      </w:r>
      <w:r w:rsidR="00354D5F" w:rsidRPr="00354D5F">
        <w:t xml:space="preserve"> </w:t>
      </w:r>
      <w:r w:rsidR="00354D5F" w:rsidRPr="00354D5F">
        <w:rPr>
          <w:rFonts w:cstheme="minorHAnsi"/>
          <w:sz w:val="24"/>
          <w:szCs w:val="24"/>
        </w:rPr>
        <w:t>1.</w:t>
      </w:r>
      <w:r w:rsidR="00354D5F" w:rsidRPr="00354D5F">
        <w:rPr>
          <w:rFonts w:cstheme="minorHAnsi"/>
          <w:sz w:val="24"/>
          <w:szCs w:val="24"/>
        </w:rPr>
        <w:tab/>
        <w:t xml:space="preserve">Prevenzione secondaria degli eventi </w:t>
      </w:r>
      <w:proofErr w:type="spellStart"/>
      <w:r w:rsidR="00354D5F" w:rsidRPr="00354D5F">
        <w:rPr>
          <w:rFonts w:cstheme="minorHAnsi"/>
          <w:sz w:val="24"/>
          <w:szCs w:val="24"/>
        </w:rPr>
        <w:t>atero</w:t>
      </w:r>
      <w:proofErr w:type="spellEnd"/>
      <w:r w:rsidR="00354D5F" w:rsidRPr="00354D5F">
        <w:rPr>
          <w:rFonts w:cstheme="minorHAnsi"/>
          <w:sz w:val="24"/>
          <w:szCs w:val="24"/>
        </w:rPr>
        <w:t>-trombotici maggiori:</w:t>
      </w:r>
    </w:p>
    <w:p w14:paraId="5941FC18" w14:textId="77777777" w:rsidR="00354D5F" w:rsidRPr="00354D5F" w:rsidRDefault="00354D5F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54D5F">
        <w:rPr>
          <w:rFonts w:cstheme="minorHAnsi"/>
          <w:sz w:val="24"/>
          <w:szCs w:val="24"/>
        </w:rPr>
        <w:t>•</w:t>
      </w:r>
      <w:r w:rsidRPr="00354D5F">
        <w:rPr>
          <w:rFonts w:cstheme="minorHAnsi"/>
          <w:sz w:val="24"/>
          <w:szCs w:val="24"/>
        </w:rPr>
        <w:tab/>
        <w:t>Dopo infarto miocardico,</w:t>
      </w:r>
    </w:p>
    <w:p w14:paraId="5371193B" w14:textId="77777777" w:rsidR="00354D5F" w:rsidRPr="00354D5F" w:rsidRDefault="00354D5F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54D5F">
        <w:rPr>
          <w:rFonts w:cstheme="minorHAnsi"/>
          <w:sz w:val="24"/>
          <w:szCs w:val="24"/>
        </w:rPr>
        <w:t>•</w:t>
      </w:r>
      <w:r w:rsidRPr="00354D5F">
        <w:rPr>
          <w:rFonts w:cstheme="minorHAnsi"/>
          <w:sz w:val="24"/>
          <w:szCs w:val="24"/>
        </w:rPr>
        <w:tab/>
        <w:t>Dopo ictus cerebrale o attacchi ischemici transitori (TIA), purché sia stata esclusa la presenza di emorragie intracerebrali,</w:t>
      </w:r>
    </w:p>
    <w:p w14:paraId="34E1D795" w14:textId="77777777" w:rsidR="00354D5F" w:rsidRPr="00354D5F" w:rsidRDefault="00354D5F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54D5F">
        <w:rPr>
          <w:rFonts w:cstheme="minorHAnsi"/>
          <w:sz w:val="24"/>
          <w:szCs w:val="24"/>
        </w:rPr>
        <w:t>•</w:t>
      </w:r>
      <w:r w:rsidRPr="00354D5F">
        <w:rPr>
          <w:rFonts w:cstheme="minorHAnsi"/>
          <w:sz w:val="24"/>
          <w:szCs w:val="24"/>
        </w:rPr>
        <w:tab/>
        <w:t>In pazienti con angina pectoris instabile,</w:t>
      </w:r>
    </w:p>
    <w:p w14:paraId="57183F3A" w14:textId="77777777" w:rsidR="00354D5F" w:rsidRPr="00354D5F" w:rsidRDefault="00354D5F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54D5F">
        <w:rPr>
          <w:rFonts w:cstheme="minorHAnsi"/>
          <w:sz w:val="24"/>
          <w:szCs w:val="24"/>
        </w:rPr>
        <w:t>•</w:t>
      </w:r>
      <w:r w:rsidRPr="00354D5F">
        <w:rPr>
          <w:rFonts w:cstheme="minorHAnsi"/>
          <w:sz w:val="24"/>
          <w:szCs w:val="24"/>
        </w:rPr>
        <w:tab/>
        <w:t>In pazienti con angina pectoris stabile cronica.</w:t>
      </w:r>
    </w:p>
    <w:p w14:paraId="583E7494" w14:textId="77777777" w:rsidR="00354D5F" w:rsidRPr="00354D5F" w:rsidRDefault="00354D5F" w:rsidP="00354D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3D778BBE" w14:textId="368EB22E" w:rsidR="00265B61" w:rsidRPr="00A31CC1" w:rsidRDefault="00354D5F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54D5F">
        <w:rPr>
          <w:rFonts w:cstheme="minorHAnsi"/>
          <w:sz w:val="24"/>
          <w:szCs w:val="24"/>
        </w:rPr>
        <w:t>2.</w:t>
      </w:r>
      <w:r w:rsidRPr="00354D5F">
        <w:rPr>
          <w:rFonts w:cstheme="minorHAnsi"/>
          <w:sz w:val="24"/>
          <w:szCs w:val="24"/>
        </w:rPr>
        <w:tab/>
        <w:t xml:space="preserve">Prevenzione della </w:t>
      </w:r>
      <w:proofErr w:type="spellStart"/>
      <w:r w:rsidRPr="00354D5F">
        <w:rPr>
          <w:rFonts w:cstheme="minorHAnsi"/>
          <w:sz w:val="24"/>
          <w:szCs w:val="24"/>
        </w:rPr>
        <w:t>riocclusione</w:t>
      </w:r>
      <w:proofErr w:type="spellEnd"/>
      <w:r w:rsidRPr="00354D5F">
        <w:rPr>
          <w:rFonts w:cstheme="minorHAnsi"/>
          <w:sz w:val="24"/>
          <w:szCs w:val="24"/>
        </w:rPr>
        <w:t xml:space="preserve"> dei by pass aorto-coronarici e nell’angioplastica coronarica percutanea </w:t>
      </w:r>
      <w:proofErr w:type="spellStart"/>
      <w:r w:rsidRPr="00354D5F">
        <w:rPr>
          <w:rFonts w:cstheme="minorHAnsi"/>
          <w:sz w:val="24"/>
          <w:szCs w:val="24"/>
        </w:rPr>
        <w:t>transluminale</w:t>
      </w:r>
      <w:proofErr w:type="spellEnd"/>
      <w:r w:rsidRPr="00354D5F">
        <w:rPr>
          <w:rFonts w:cstheme="minorHAnsi"/>
          <w:sz w:val="24"/>
          <w:szCs w:val="24"/>
        </w:rPr>
        <w:t xml:space="preserve"> (PTCA).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7D9DD53A" w14:textId="151F282C" w:rsidR="004E5A39" w:rsidRDefault="004E5A39" w:rsidP="00EF6711">
      <w:pPr>
        <w:spacing w:after="0" w:line="240" w:lineRule="auto"/>
        <w:ind w:right="6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0" w:anchor="/it/" w:history="1">
        <w:r w:rsidR="00165D07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</w:p>
    <w:p w14:paraId="6754E9F0" w14:textId="77777777" w:rsidR="00195C98" w:rsidRPr="00A31CC1" w:rsidRDefault="00195C98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4F31B5" w14:textId="1BCE7E4F" w:rsidR="001C0C78" w:rsidRPr="001C0C78" w:rsidRDefault="004B5B15" w:rsidP="001C0C78">
      <w:pPr>
        <w:spacing w:after="0" w:line="240" w:lineRule="auto"/>
        <w:rPr>
          <w:rFonts w:eastAsia="Calibri" w:cstheme="minorHAnsi"/>
          <w:color w:val="000000"/>
          <w:sz w:val="24"/>
          <w:szCs w:val="24"/>
          <w:highlight w:val="green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L’efficacia e la sicurezza del principio attivo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per l’indicazione terapeutica proposta </w:t>
      </w:r>
      <w:r w:rsidRPr="00A31CC1">
        <w:rPr>
          <w:rFonts w:cstheme="minorHAnsi"/>
          <w:sz w:val="24"/>
          <w:szCs w:val="24"/>
        </w:rP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cstheme="minorHAnsi"/>
          <w:sz w:val="24"/>
          <w:szCs w:val="24"/>
        </w:rPr>
        <w:t xml:space="preserve">, accompagnata da una adeguata relazione critica, redatta da un esperto qualificato, </w:t>
      </w:r>
      <w:r w:rsidRPr="00A31CC1">
        <w:rPr>
          <w:rFonts w:cstheme="minorHAnsi"/>
          <w:sz w:val="24"/>
          <w:szCs w:val="24"/>
        </w:rPr>
        <w:lastRenderedPageBreak/>
        <w:t xml:space="preserve">sull’uso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1C0C78">
        <w:rPr>
          <w:rFonts w:eastAsia="Calibri" w:cstheme="minorHAnsi"/>
          <w:color w:val="000000"/>
          <w:sz w:val="24"/>
          <w:szCs w:val="24"/>
          <w:lang w:eastAsia="it-IT"/>
        </w:rPr>
        <w:t>:</w:t>
      </w:r>
      <w:r w:rsidR="00FD415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3303C84B" w14:textId="77777777" w:rsidR="001C0C78" w:rsidRPr="004E5E42" w:rsidRDefault="001C0C78" w:rsidP="001C0C78">
      <w:pPr>
        <w:spacing w:after="0" w:line="240" w:lineRule="auto"/>
        <w:rPr>
          <w:rFonts w:eastAsia="Calibri" w:cstheme="minorHAnsi"/>
          <w:color w:val="000000"/>
          <w:sz w:val="24"/>
          <w:szCs w:val="24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 xml:space="preserve">Prevenzione secondaria degli eventi </w:t>
      </w:r>
      <w:proofErr w:type="spellStart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atero</w:t>
      </w:r>
      <w:proofErr w:type="spellEnd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-trombotici:</w:t>
      </w:r>
    </w:p>
    <w:p w14:paraId="3327AA42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Dopo infarto miocardico,</w:t>
      </w:r>
    </w:p>
    <w:p w14:paraId="13BB649F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Dopo ictus cerebrale o attacchi ischemici transitori (TIA), purché sia stata esclusa la presenza di emorragie intracerebrali,</w:t>
      </w:r>
    </w:p>
    <w:p w14:paraId="170FD58C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In pazienti con angina pectoris instabile,</w:t>
      </w:r>
    </w:p>
    <w:p w14:paraId="55800EA9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In pazienti con angina pectoris stabile cronica.</w:t>
      </w:r>
    </w:p>
    <w:p w14:paraId="2CBF4914" w14:textId="77777777" w:rsidR="001C0C78" w:rsidRPr="004E5E42" w:rsidRDefault="001C0C78" w:rsidP="001C0C78">
      <w:p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6E76084B" w14:textId="787574B2" w:rsidR="004B5B15" w:rsidRPr="00A31CC1" w:rsidRDefault="001C0C78" w:rsidP="004B5B15">
      <w:pPr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 xml:space="preserve">Prevenzione della </w:t>
      </w:r>
      <w:proofErr w:type="spellStart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riocclusione</w:t>
      </w:r>
      <w:proofErr w:type="spellEnd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 xml:space="preserve"> dei by</w:t>
      </w:r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noBreakHyphen/>
        <w:t xml:space="preserve">pass aorto-coronarici e nell’angioplastica coronarica percutanea </w:t>
      </w:r>
      <w:proofErr w:type="spellStart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>transluminale</w:t>
      </w:r>
      <w:proofErr w:type="spellEnd"/>
      <w:r w:rsidRPr="004E5E42">
        <w:rPr>
          <w:rFonts w:eastAsia="Calibri" w:cstheme="minorHAnsi"/>
          <w:color w:val="000000"/>
          <w:sz w:val="24"/>
          <w:szCs w:val="24"/>
          <w:lang w:eastAsia="it-IT"/>
        </w:rPr>
        <w:t xml:space="preserve"> (PTCA).</w:t>
      </w:r>
    </w:p>
    <w:p w14:paraId="046CCD50" w14:textId="77777777" w:rsidR="004B5B15" w:rsidRPr="00A31CC1" w:rsidRDefault="004B5B15" w:rsidP="004B5B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C4EF45" w14:textId="42D38386" w:rsidR="001C0C78" w:rsidRPr="001C0C78" w:rsidRDefault="005250B6" w:rsidP="001C0C78">
      <w:pPr>
        <w:spacing w:after="0" w:line="240" w:lineRule="auto"/>
        <w:rPr>
          <w:rFonts w:cstheme="minorHAnsi"/>
          <w:sz w:val="24"/>
          <w:szCs w:val="24"/>
          <w:highlight w:val="green"/>
        </w:rPr>
      </w:pPr>
      <w:r w:rsidRPr="00A31CC1">
        <w:rPr>
          <w:rFonts w:cstheme="minorHAnsi"/>
          <w:sz w:val="24"/>
          <w:szCs w:val="24"/>
        </w:rPr>
        <w:t>Pertanto</w:t>
      </w:r>
      <w:r w:rsidR="005C3C69">
        <w:rPr>
          <w:rFonts w:cstheme="minorHAnsi"/>
          <w:sz w:val="24"/>
          <w:szCs w:val="24"/>
        </w:rPr>
        <w:t>,</w:t>
      </w:r>
      <w:r w:rsidR="004B5B1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 xml:space="preserve">dal punto di vista clinico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4B5B1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B5B15" w:rsidRPr="00A31CC1">
        <w:rPr>
          <w:rFonts w:cstheme="minorHAnsi"/>
          <w:sz w:val="24"/>
          <w:szCs w:val="24"/>
        </w:rPr>
        <w:t>è stato considerato accettabile per l’autorizzazione all’immissione in commercio per l’utilizzo in</w:t>
      </w:r>
      <w:r w:rsidR="001C0C78">
        <w:rPr>
          <w:rFonts w:cstheme="minorHAnsi"/>
          <w:sz w:val="24"/>
          <w:szCs w:val="24"/>
        </w:rPr>
        <w:t>:</w:t>
      </w:r>
      <w:r w:rsidR="004B5B15" w:rsidRPr="00A31CC1">
        <w:rPr>
          <w:rFonts w:cstheme="minorHAnsi"/>
          <w:sz w:val="24"/>
          <w:szCs w:val="24"/>
        </w:rPr>
        <w:t xml:space="preserve"> </w:t>
      </w:r>
    </w:p>
    <w:p w14:paraId="253493B3" w14:textId="77777777" w:rsidR="001C0C78" w:rsidRPr="004E5E42" w:rsidRDefault="001C0C78" w:rsidP="001C0C78">
      <w:pPr>
        <w:spacing w:after="0" w:line="240" w:lineRule="auto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 xml:space="preserve">Prevenzione secondaria degli eventi </w:t>
      </w:r>
      <w:proofErr w:type="spellStart"/>
      <w:r w:rsidRPr="004E5E42">
        <w:rPr>
          <w:rFonts w:cstheme="minorHAnsi"/>
          <w:sz w:val="24"/>
          <w:szCs w:val="24"/>
        </w:rPr>
        <w:t>atero</w:t>
      </w:r>
      <w:proofErr w:type="spellEnd"/>
      <w:r w:rsidRPr="004E5E42">
        <w:rPr>
          <w:rFonts w:cstheme="minorHAnsi"/>
          <w:sz w:val="24"/>
          <w:szCs w:val="24"/>
        </w:rPr>
        <w:t>-trombotici:</w:t>
      </w:r>
    </w:p>
    <w:p w14:paraId="6D131344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>Dopo infarto miocardico,</w:t>
      </w:r>
    </w:p>
    <w:p w14:paraId="0FD6FE5C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>Dopo ictus cerebrale o attacchi ischemici transitori (TIA), purché sia stata esclusa la presenza di emorragie intracerebrali,</w:t>
      </w:r>
    </w:p>
    <w:p w14:paraId="45E8BD34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>In pazienti con angina pectoris instabile,</w:t>
      </w:r>
    </w:p>
    <w:p w14:paraId="0CAF4D0F" w14:textId="77777777" w:rsidR="001C0C78" w:rsidRPr="004E5E42" w:rsidRDefault="001C0C78" w:rsidP="001C0C78">
      <w:pPr>
        <w:numPr>
          <w:ilvl w:val="1"/>
          <w:numId w:val="9"/>
        </w:numPr>
        <w:tabs>
          <w:tab w:val="clear" w:pos="1440"/>
          <w:tab w:val="num" w:pos="426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>In pazienti con angina pectoris stabile cronica.</w:t>
      </w:r>
    </w:p>
    <w:p w14:paraId="3C2BF1C5" w14:textId="77777777" w:rsidR="001C0C78" w:rsidRPr="004E5E42" w:rsidRDefault="001C0C78" w:rsidP="001C0C7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E6EAAE" w14:textId="77777777" w:rsidR="001C0C78" w:rsidRPr="004E5E42" w:rsidRDefault="001C0C78" w:rsidP="001C0C7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E5E42">
        <w:rPr>
          <w:rFonts w:cstheme="minorHAnsi"/>
          <w:sz w:val="24"/>
          <w:szCs w:val="24"/>
        </w:rPr>
        <w:t xml:space="preserve">Prevenzione della </w:t>
      </w:r>
      <w:proofErr w:type="spellStart"/>
      <w:r w:rsidRPr="004E5E42">
        <w:rPr>
          <w:rFonts w:cstheme="minorHAnsi"/>
          <w:sz w:val="24"/>
          <w:szCs w:val="24"/>
        </w:rPr>
        <w:t>riocclusione</w:t>
      </w:r>
      <w:proofErr w:type="spellEnd"/>
      <w:r w:rsidRPr="004E5E42">
        <w:rPr>
          <w:rFonts w:cstheme="minorHAnsi"/>
          <w:sz w:val="24"/>
          <w:szCs w:val="24"/>
        </w:rPr>
        <w:t xml:space="preserve"> dei by</w:t>
      </w:r>
      <w:r w:rsidRPr="004E5E42">
        <w:rPr>
          <w:rFonts w:cstheme="minorHAnsi"/>
          <w:sz w:val="24"/>
          <w:szCs w:val="24"/>
        </w:rPr>
        <w:noBreakHyphen/>
        <w:t xml:space="preserve">pass aorto-coronarici e nell’angioplastica coronarica percutanea </w:t>
      </w:r>
      <w:proofErr w:type="spellStart"/>
      <w:r w:rsidRPr="004E5E42">
        <w:rPr>
          <w:rFonts w:cstheme="minorHAnsi"/>
          <w:sz w:val="24"/>
          <w:szCs w:val="24"/>
        </w:rPr>
        <w:t>transluminale</w:t>
      </w:r>
      <w:proofErr w:type="spellEnd"/>
      <w:r w:rsidRPr="004E5E42">
        <w:rPr>
          <w:rFonts w:cstheme="minorHAnsi"/>
          <w:sz w:val="24"/>
          <w:szCs w:val="24"/>
        </w:rPr>
        <w:t xml:space="preserve"> (PTCA).</w:t>
      </w:r>
    </w:p>
    <w:p w14:paraId="00F355D9" w14:textId="06AB85D6" w:rsidR="004B5B15" w:rsidRPr="004E5E42" w:rsidRDefault="004B5B15" w:rsidP="004E5E42">
      <w:pPr>
        <w:spacing w:line="240" w:lineRule="auto"/>
        <w:jc w:val="both"/>
        <w:rPr>
          <w:sz w:val="20"/>
          <w:szCs w:val="20"/>
        </w:rPr>
      </w:pPr>
    </w:p>
    <w:p w14:paraId="12311AE2" w14:textId="77777777" w:rsidR="004E5A39" w:rsidRPr="001F69E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F69EC">
        <w:rPr>
          <w:rFonts w:cstheme="minorHAnsi"/>
          <w:b/>
          <w:sz w:val="24"/>
          <w:szCs w:val="24"/>
        </w:rPr>
        <w:t>Piano di Valutazione del Rischio (</w:t>
      </w:r>
      <w:r w:rsidRPr="001F69EC">
        <w:rPr>
          <w:rFonts w:cstheme="minorHAnsi"/>
          <w:b/>
          <w:i/>
          <w:sz w:val="24"/>
          <w:szCs w:val="24"/>
        </w:rPr>
        <w:t>Risk Management Plan</w:t>
      </w:r>
      <w:r w:rsidRPr="001F69EC">
        <w:rPr>
          <w:rFonts w:cstheme="minorHAnsi"/>
          <w:b/>
          <w:sz w:val="24"/>
          <w:szCs w:val="24"/>
        </w:rPr>
        <w:t xml:space="preserve"> - RMP)</w:t>
      </w:r>
    </w:p>
    <w:p w14:paraId="00E11AA9" w14:textId="777E4413" w:rsidR="004E5A39" w:rsidRPr="001F69EC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834A13" w:rsidRPr="001F69EC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 w:rsidRPr="001F69EC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1F69EC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1F69EC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1F69EC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7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538"/>
        <w:gridCol w:w="5813"/>
      </w:tblGrid>
      <w:tr w:rsidR="00265B61" w:rsidRPr="001F69EC" w14:paraId="22971590" w14:textId="77777777" w:rsidTr="001F69EC">
        <w:trPr>
          <w:jc w:val="center"/>
        </w:trPr>
        <w:tc>
          <w:tcPr>
            <w:tcW w:w="1892" w:type="pct"/>
          </w:tcPr>
          <w:p w14:paraId="1F62F5AA" w14:textId="77777777" w:rsidR="00265B61" w:rsidRPr="001F69E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108" w:type="pct"/>
          </w:tcPr>
          <w:p w14:paraId="32773773" w14:textId="6255517F" w:rsidR="00265B61" w:rsidRPr="001F69EC" w:rsidRDefault="008B7BA7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69EC">
              <w:rPr>
                <w:rFonts w:cstheme="minorHAnsi"/>
                <w:sz w:val="24"/>
                <w:szCs w:val="24"/>
              </w:rPr>
              <w:t>Nessun</w:t>
            </w:r>
            <w:r w:rsidR="001F69EC" w:rsidRPr="001F69EC">
              <w:rPr>
                <w:rFonts w:cstheme="minorHAnsi"/>
                <w:sz w:val="24"/>
                <w:szCs w:val="24"/>
              </w:rPr>
              <w:t>o</w:t>
            </w:r>
          </w:p>
        </w:tc>
      </w:tr>
      <w:tr w:rsidR="00265B61" w:rsidRPr="001F69EC" w14:paraId="7C02AC11" w14:textId="77777777" w:rsidTr="001F69EC">
        <w:trPr>
          <w:jc w:val="center"/>
        </w:trPr>
        <w:tc>
          <w:tcPr>
            <w:tcW w:w="18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23068A" w14:textId="77777777" w:rsidR="00265B61" w:rsidRPr="001F69E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E8BB6" w14:textId="7E2469A6" w:rsidR="00265B61" w:rsidRPr="001F69EC" w:rsidRDefault="008B7BA7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1F69EC">
              <w:rPr>
                <w:rFonts w:cstheme="minorHAnsi"/>
                <w:sz w:val="24"/>
                <w:szCs w:val="24"/>
                <w:lang w:eastAsia="en-GB"/>
              </w:rPr>
              <w:t>Nessun</w:t>
            </w:r>
            <w:r w:rsidR="001F69EC" w:rsidRPr="001F69EC">
              <w:rPr>
                <w:rFonts w:cstheme="minorHAnsi"/>
                <w:sz w:val="24"/>
                <w:szCs w:val="24"/>
                <w:lang w:eastAsia="en-GB"/>
              </w:rPr>
              <w:t>o</w:t>
            </w:r>
          </w:p>
        </w:tc>
      </w:tr>
      <w:tr w:rsidR="00265B61" w:rsidRPr="001F69EC" w14:paraId="6C134585" w14:textId="77777777" w:rsidTr="001F69EC">
        <w:trPr>
          <w:jc w:val="center"/>
        </w:trPr>
        <w:tc>
          <w:tcPr>
            <w:tcW w:w="18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8FF832" w14:textId="77777777" w:rsidR="00265B61" w:rsidRPr="001F69E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F69EC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10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315EEB" w14:textId="60E2CC5A" w:rsidR="00265B61" w:rsidRPr="001F69EC" w:rsidRDefault="001F69EC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F69EC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3A5EEB97" w14:textId="77777777" w:rsidR="00265B61" w:rsidRPr="001F69EC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1F69EC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F69EC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1F69EC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F69EC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1F69EC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30FC6128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A31CC1">
        <w:rPr>
          <w:rFonts w:cstheme="minorHAnsi"/>
          <w:sz w:val="24"/>
          <w:szCs w:val="24"/>
        </w:rPr>
        <w:t>Summary</w:t>
      </w:r>
      <w:proofErr w:type="spellEnd"/>
      <w:r w:rsidR="009568D6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3D389C39"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750EE1B0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6F8DFA31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rapporto beneficio/rischio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02ED295" w14:textId="385214F9" w:rsidR="00F44B8C" w:rsidRPr="00F44B8C" w:rsidRDefault="00245B04" w:rsidP="00F44B8C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</w:t>
      </w:r>
      <w:proofErr w:type="spellStart"/>
      <w:r w:rsidRPr="00A31CC1">
        <w:rPr>
          <w:rFonts w:cstheme="minorHAnsi"/>
          <w:sz w:val="24"/>
          <w:szCs w:val="24"/>
        </w:rPr>
        <w:t>bridging</w:t>
      </w:r>
      <w:proofErr w:type="spellEnd"/>
      <w:r w:rsidRPr="00A31CC1">
        <w:rPr>
          <w:rFonts w:cstheme="minorHAnsi"/>
          <w:sz w:val="24"/>
          <w:szCs w:val="24"/>
        </w:rPr>
        <w:t xml:space="preserve"> report </w:t>
      </w:r>
      <w:r w:rsidR="006222F7" w:rsidRPr="00A31CC1">
        <w:rPr>
          <w:rFonts w:cstheme="minorHAnsi"/>
          <w:sz w:val="24"/>
          <w:szCs w:val="24"/>
        </w:rPr>
        <w:t xml:space="preserve">presentato </w:t>
      </w:r>
      <w:r w:rsidRPr="00A31CC1">
        <w:rPr>
          <w:rFonts w:cstheme="minorHAnsi"/>
          <w:sz w:val="24"/>
          <w:szCs w:val="24"/>
        </w:rPr>
        <w:t xml:space="preserve">dalla </w:t>
      </w:r>
      <w:r w:rsidR="006222F7" w:rsidRPr="00A31CC1">
        <w:rPr>
          <w:rFonts w:cstheme="minorHAnsi"/>
          <w:sz w:val="24"/>
          <w:szCs w:val="24"/>
        </w:rPr>
        <w:t>società</w:t>
      </w:r>
      <w:r w:rsidRPr="00A31CC1">
        <w:rPr>
          <w:rFonts w:cstheme="minorHAnsi"/>
          <w:sz w:val="24"/>
          <w:szCs w:val="24"/>
        </w:rPr>
        <w:t xml:space="preserve"> è stato ritenuto accettabile</w:t>
      </w:r>
      <w:r w:rsidR="000178DB">
        <w:rPr>
          <w:rFonts w:cstheme="minorHAnsi"/>
          <w:sz w:val="24"/>
          <w:szCs w:val="24"/>
        </w:rPr>
        <w:t xml:space="preserve">: </w:t>
      </w:r>
      <w:bookmarkStart w:id="7" w:name="_GoBack"/>
      <w:bookmarkEnd w:id="7"/>
      <w:r w:rsidR="00F44B8C" w:rsidRPr="00F44B8C">
        <w:rPr>
          <w:rFonts w:cstheme="minorHAnsi"/>
          <w:sz w:val="24"/>
          <w:szCs w:val="24"/>
        </w:rPr>
        <w:t xml:space="preserve">il </w:t>
      </w:r>
      <w:r w:rsidR="006B36E2">
        <w:rPr>
          <w:rFonts w:cstheme="minorHAnsi"/>
          <w:sz w:val="24"/>
          <w:szCs w:val="24"/>
        </w:rPr>
        <w:t xml:space="preserve">test di leggibilità per il </w:t>
      </w:r>
      <w:r w:rsidR="006B36E2" w:rsidRPr="00F44B8C">
        <w:rPr>
          <w:rFonts w:cstheme="minorHAnsi"/>
          <w:sz w:val="24"/>
          <w:szCs w:val="24"/>
        </w:rPr>
        <w:t xml:space="preserve">foglio illustrativo </w:t>
      </w:r>
      <w:r w:rsidR="006B36E2">
        <w:rPr>
          <w:rFonts w:cstheme="minorHAnsi"/>
          <w:sz w:val="24"/>
          <w:szCs w:val="24"/>
        </w:rPr>
        <w:t xml:space="preserve">presentato </w:t>
      </w:r>
      <w:r w:rsidR="00E9567D">
        <w:rPr>
          <w:rFonts w:cstheme="minorHAnsi"/>
          <w:sz w:val="24"/>
          <w:szCs w:val="24"/>
        </w:rPr>
        <w:t xml:space="preserve">con il modulo </w:t>
      </w:r>
      <w:proofErr w:type="gramStart"/>
      <w:r w:rsidR="00E9567D">
        <w:rPr>
          <w:rFonts w:cstheme="minorHAnsi"/>
          <w:sz w:val="24"/>
          <w:szCs w:val="24"/>
        </w:rPr>
        <w:t>1.3.4  del</w:t>
      </w:r>
      <w:proofErr w:type="gramEnd"/>
      <w:r w:rsidR="00E9567D">
        <w:rPr>
          <w:rFonts w:cstheme="minorHAnsi"/>
          <w:sz w:val="24"/>
          <w:szCs w:val="24"/>
        </w:rPr>
        <w:t xml:space="preserve"> Dossier </w:t>
      </w:r>
      <w:r w:rsidR="006B36E2">
        <w:rPr>
          <w:rFonts w:cstheme="minorHAnsi"/>
          <w:sz w:val="24"/>
          <w:szCs w:val="24"/>
        </w:rPr>
        <w:t>per il ASCRIPTIN  300 mg + 80 mg + 70 mg</w:t>
      </w:r>
      <w:r w:rsidR="00E9567D">
        <w:rPr>
          <w:rFonts w:cstheme="minorHAnsi"/>
          <w:sz w:val="24"/>
          <w:szCs w:val="24"/>
        </w:rPr>
        <w:t>,</w:t>
      </w:r>
      <w:r w:rsidR="006B36E2">
        <w:rPr>
          <w:rFonts w:cstheme="minorHAnsi"/>
          <w:sz w:val="24"/>
          <w:szCs w:val="24"/>
        </w:rPr>
        <w:t xml:space="preserve"> </w:t>
      </w:r>
      <w:r w:rsidR="00E9567D">
        <w:rPr>
          <w:rFonts w:cstheme="minorHAnsi"/>
          <w:sz w:val="24"/>
          <w:szCs w:val="24"/>
        </w:rPr>
        <w:t>è stato ritenut</w:t>
      </w:r>
      <w:r w:rsidR="00E9567D" w:rsidRPr="00F44B8C">
        <w:rPr>
          <w:rFonts w:cstheme="minorHAnsi"/>
          <w:sz w:val="24"/>
          <w:szCs w:val="24"/>
        </w:rPr>
        <w:t xml:space="preserve">o </w:t>
      </w:r>
      <w:r w:rsidR="00E9567D">
        <w:rPr>
          <w:rFonts w:cstheme="minorHAnsi"/>
          <w:sz w:val="24"/>
          <w:szCs w:val="24"/>
        </w:rPr>
        <w:t xml:space="preserve">valido anche per il nuovo dosaggio autorizzato </w:t>
      </w:r>
    </w:p>
    <w:p w14:paraId="473385D4" w14:textId="543980DB" w:rsidR="004631F3" w:rsidRPr="00A31CC1" w:rsidRDefault="004631F3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6AAEA678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4309772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>ASCRIPTIN 100 MG + 26,67 MG + 23,3</w:t>
      </w:r>
      <w:r w:rsidR="00F41E31">
        <w:rPr>
          <w:rFonts w:eastAsia="Calibri" w:cstheme="minorHAnsi"/>
          <w:color w:val="000000"/>
          <w:sz w:val="24"/>
          <w:szCs w:val="24"/>
          <w:lang w:eastAsia="it-IT"/>
        </w:rPr>
        <w:t>3</w:t>
      </w:r>
      <w:r w:rsidR="00834A13">
        <w:rPr>
          <w:rFonts w:eastAsia="Calibri" w:cstheme="minorHAnsi"/>
          <w:color w:val="000000"/>
          <w:sz w:val="24"/>
          <w:szCs w:val="24"/>
          <w:lang w:eastAsia="it-IT"/>
        </w:rPr>
        <w:t xml:space="preserve"> MG COMPRESSE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69857982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1" w:anchor="/it/" w:history="1">
        <w:r w:rsidR="00F106A0" w:rsidRPr="0070540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="00F106A0">
        <w:rPr>
          <w:rFonts w:cstheme="minorHAnsi"/>
          <w:sz w:val="24"/>
          <w:szCs w:val="24"/>
        </w:rPr>
        <w:t xml:space="preserve"> </w:t>
      </w:r>
    </w:p>
    <w:p w14:paraId="48A74C52" w14:textId="2A0CD17C" w:rsidR="00046E1D" w:rsidRDefault="00046E1D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5A76F559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7F766EB1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6A646043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1F8F407C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64F58231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799D0946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12325258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6901A30F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1C4FFCA3" w14:textId="77777777" w:rsidR="00046E1D" w:rsidRPr="00046E1D" w:rsidRDefault="00046E1D" w:rsidP="00046E1D">
      <w:pPr>
        <w:rPr>
          <w:rFonts w:eastAsia="Calibri" w:cs="Calibri"/>
          <w:lang w:eastAsia="it-IT"/>
        </w:rPr>
      </w:pPr>
    </w:p>
    <w:p w14:paraId="48CD537E" w14:textId="098DB471" w:rsidR="006B311C" w:rsidRPr="00046E1D" w:rsidRDefault="006B311C" w:rsidP="00046E1D">
      <w:pPr>
        <w:jc w:val="center"/>
        <w:rPr>
          <w:rFonts w:eastAsia="Calibri" w:cs="Calibri"/>
          <w:lang w:eastAsia="it-IT"/>
        </w:rPr>
      </w:pPr>
    </w:p>
    <w:sectPr w:rsidR="006B311C" w:rsidRPr="00046E1D" w:rsidSect="00EF67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55393" w14:textId="77777777" w:rsidR="00AF4D94" w:rsidRDefault="00AF4D94" w:rsidP="00C07183">
      <w:pPr>
        <w:spacing w:after="0" w:line="240" w:lineRule="auto"/>
      </w:pPr>
      <w:r>
        <w:separator/>
      </w:r>
    </w:p>
  </w:endnote>
  <w:endnote w:type="continuationSeparator" w:id="0">
    <w:p w14:paraId="49302462" w14:textId="77777777" w:rsidR="00AF4D94" w:rsidRDefault="00AF4D94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6E9A" w14:textId="77777777" w:rsidR="00046E1D" w:rsidRDefault="00046E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6231"/>
      <w:docPartObj>
        <w:docPartGallery w:val="Page Numbers (Bottom of Page)"/>
        <w:docPartUnique/>
      </w:docPartObj>
    </w:sdtPr>
    <w:sdtEndPr/>
    <w:sdtContent>
      <w:p w14:paraId="6BFEAD53" w14:textId="19FAB0E0" w:rsidR="00132B98" w:rsidRDefault="00132B9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8DB">
          <w:rPr>
            <w:noProof/>
          </w:rPr>
          <w:t>11</w:t>
        </w:r>
        <w:r>
          <w:fldChar w:fldCharType="end"/>
        </w:r>
      </w:p>
    </w:sdtContent>
  </w:sdt>
  <w:p w14:paraId="6F5CE743" w14:textId="464F51B7" w:rsidR="00132B98" w:rsidRDefault="00132B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834E7" w14:textId="77777777" w:rsidR="00046E1D" w:rsidRDefault="00046E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719B8" w14:textId="77777777" w:rsidR="00AF4D94" w:rsidRDefault="00AF4D94" w:rsidP="00C07183">
      <w:pPr>
        <w:spacing w:after="0" w:line="240" w:lineRule="auto"/>
      </w:pPr>
      <w:r>
        <w:separator/>
      </w:r>
    </w:p>
  </w:footnote>
  <w:footnote w:type="continuationSeparator" w:id="0">
    <w:p w14:paraId="092984D0" w14:textId="77777777" w:rsidR="00AF4D94" w:rsidRDefault="00AF4D94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3866" w14:textId="77777777" w:rsidR="00046E1D" w:rsidRDefault="00046E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EF9E1" w14:textId="438AEAB3" w:rsidR="00132B98" w:rsidRDefault="00132B98" w:rsidP="00132B98">
    <w:pPr>
      <w:pStyle w:val="Intestazione"/>
    </w:pPr>
  </w:p>
  <w:p w14:paraId="214F02AB" w14:textId="77777777" w:rsidR="00132B98" w:rsidRDefault="00132B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1197" w14:textId="77777777" w:rsidR="00046E1D" w:rsidRDefault="00046E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5655"/>
    <w:multiLevelType w:val="hybridMultilevel"/>
    <w:tmpl w:val="8E548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E6280"/>
    <w:multiLevelType w:val="hybridMultilevel"/>
    <w:tmpl w:val="DD6065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22E5CA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F8B3AF7"/>
    <w:multiLevelType w:val="hybridMultilevel"/>
    <w:tmpl w:val="41A851CA"/>
    <w:lvl w:ilvl="0" w:tplc="B268C8BA">
      <w:start w:val="1"/>
      <w:numFmt w:val="lowerLetter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2698"/>
    <w:rsid w:val="00013020"/>
    <w:rsid w:val="00014743"/>
    <w:rsid w:val="000178DB"/>
    <w:rsid w:val="0002205E"/>
    <w:rsid w:val="00022511"/>
    <w:rsid w:val="00022F32"/>
    <w:rsid w:val="00023CEA"/>
    <w:rsid w:val="00035DB7"/>
    <w:rsid w:val="00046E1D"/>
    <w:rsid w:val="00050F6A"/>
    <w:rsid w:val="00060EE5"/>
    <w:rsid w:val="00062636"/>
    <w:rsid w:val="00071E63"/>
    <w:rsid w:val="000759F6"/>
    <w:rsid w:val="000808A3"/>
    <w:rsid w:val="00094211"/>
    <w:rsid w:val="00094E93"/>
    <w:rsid w:val="000A1AC5"/>
    <w:rsid w:val="000A4BA1"/>
    <w:rsid w:val="000B7AC8"/>
    <w:rsid w:val="000C1389"/>
    <w:rsid w:val="000C19ED"/>
    <w:rsid w:val="000E1F86"/>
    <w:rsid w:val="000E4494"/>
    <w:rsid w:val="000E4A73"/>
    <w:rsid w:val="000F405C"/>
    <w:rsid w:val="000F658F"/>
    <w:rsid w:val="000F7342"/>
    <w:rsid w:val="00111E9E"/>
    <w:rsid w:val="00112B76"/>
    <w:rsid w:val="00126BC8"/>
    <w:rsid w:val="00132B98"/>
    <w:rsid w:val="001334B1"/>
    <w:rsid w:val="001460CA"/>
    <w:rsid w:val="00151EEA"/>
    <w:rsid w:val="0016526F"/>
    <w:rsid w:val="00165D07"/>
    <w:rsid w:val="00172AED"/>
    <w:rsid w:val="00183BAF"/>
    <w:rsid w:val="00190C1F"/>
    <w:rsid w:val="00194300"/>
    <w:rsid w:val="00195C98"/>
    <w:rsid w:val="001A516D"/>
    <w:rsid w:val="001B2799"/>
    <w:rsid w:val="001B599D"/>
    <w:rsid w:val="001C0C78"/>
    <w:rsid w:val="001C15DF"/>
    <w:rsid w:val="001C181E"/>
    <w:rsid w:val="001C4323"/>
    <w:rsid w:val="001C716B"/>
    <w:rsid w:val="001F0D20"/>
    <w:rsid w:val="001F5E2F"/>
    <w:rsid w:val="001F69EC"/>
    <w:rsid w:val="0021736D"/>
    <w:rsid w:val="00221C4C"/>
    <w:rsid w:val="002310A2"/>
    <w:rsid w:val="0024079A"/>
    <w:rsid w:val="002454C2"/>
    <w:rsid w:val="00245B04"/>
    <w:rsid w:val="00246853"/>
    <w:rsid w:val="00252FE8"/>
    <w:rsid w:val="002554FE"/>
    <w:rsid w:val="00265B61"/>
    <w:rsid w:val="002744F3"/>
    <w:rsid w:val="00277A0E"/>
    <w:rsid w:val="00282E36"/>
    <w:rsid w:val="00295CF7"/>
    <w:rsid w:val="00295EEA"/>
    <w:rsid w:val="00297F10"/>
    <w:rsid w:val="002A05B9"/>
    <w:rsid w:val="002A1800"/>
    <w:rsid w:val="002B662A"/>
    <w:rsid w:val="002C2324"/>
    <w:rsid w:val="002C2D9F"/>
    <w:rsid w:val="002D2BE9"/>
    <w:rsid w:val="002F2543"/>
    <w:rsid w:val="002F4000"/>
    <w:rsid w:val="002F6F8C"/>
    <w:rsid w:val="00300BEA"/>
    <w:rsid w:val="00305B55"/>
    <w:rsid w:val="003061E0"/>
    <w:rsid w:val="0031662F"/>
    <w:rsid w:val="00323648"/>
    <w:rsid w:val="003238CF"/>
    <w:rsid w:val="00330DFA"/>
    <w:rsid w:val="003321B4"/>
    <w:rsid w:val="003361EB"/>
    <w:rsid w:val="00340DC4"/>
    <w:rsid w:val="00340E77"/>
    <w:rsid w:val="003460E9"/>
    <w:rsid w:val="003462B6"/>
    <w:rsid w:val="00353838"/>
    <w:rsid w:val="003544C6"/>
    <w:rsid w:val="00354D5F"/>
    <w:rsid w:val="00356A34"/>
    <w:rsid w:val="00365562"/>
    <w:rsid w:val="0036667D"/>
    <w:rsid w:val="00367CE0"/>
    <w:rsid w:val="0037113C"/>
    <w:rsid w:val="00387CA8"/>
    <w:rsid w:val="003903FE"/>
    <w:rsid w:val="003949F9"/>
    <w:rsid w:val="003B0421"/>
    <w:rsid w:val="003B5024"/>
    <w:rsid w:val="003B624E"/>
    <w:rsid w:val="003B68D5"/>
    <w:rsid w:val="003C054E"/>
    <w:rsid w:val="003E1E83"/>
    <w:rsid w:val="003E3417"/>
    <w:rsid w:val="003F31EF"/>
    <w:rsid w:val="003F7E2F"/>
    <w:rsid w:val="00411FDA"/>
    <w:rsid w:val="0041387F"/>
    <w:rsid w:val="004139CE"/>
    <w:rsid w:val="00416A16"/>
    <w:rsid w:val="004214DB"/>
    <w:rsid w:val="0042214D"/>
    <w:rsid w:val="0042384D"/>
    <w:rsid w:val="00423A97"/>
    <w:rsid w:val="004241AC"/>
    <w:rsid w:val="00435039"/>
    <w:rsid w:val="00441071"/>
    <w:rsid w:val="00442A9D"/>
    <w:rsid w:val="00445DB2"/>
    <w:rsid w:val="004509BC"/>
    <w:rsid w:val="004532E2"/>
    <w:rsid w:val="00453821"/>
    <w:rsid w:val="004609F8"/>
    <w:rsid w:val="00461D93"/>
    <w:rsid w:val="004621A2"/>
    <w:rsid w:val="004631F3"/>
    <w:rsid w:val="0046799C"/>
    <w:rsid w:val="0047386F"/>
    <w:rsid w:val="00477F06"/>
    <w:rsid w:val="004820B6"/>
    <w:rsid w:val="00482C32"/>
    <w:rsid w:val="00484135"/>
    <w:rsid w:val="004B20A8"/>
    <w:rsid w:val="004B5B15"/>
    <w:rsid w:val="004D0F6E"/>
    <w:rsid w:val="004D64B0"/>
    <w:rsid w:val="004E28E5"/>
    <w:rsid w:val="004E5A39"/>
    <w:rsid w:val="004E5E42"/>
    <w:rsid w:val="004E70F5"/>
    <w:rsid w:val="004F0E00"/>
    <w:rsid w:val="004F343B"/>
    <w:rsid w:val="00500ACA"/>
    <w:rsid w:val="005049A1"/>
    <w:rsid w:val="00504FC1"/>
    <w:rsid w:val="00506C2A"/>
    <w:rsid w:val="005250B6"/>
    <w:rsid w:val="005256F6"/>
    <w:rsid w:val="00544FCA"/>
    <w:rsid w:val="0056372C"/>
    <w:rsid w:val="005637E9"/>
    <w:rsid w:val="00567615"/>
    <w:rsid w:val="005744D4"/>
    <w:rsid w:val="00577746"/>
    <w:rsid w:val="00577DAC"/>
    <w:rsid w:val="005826A6"/>
    <w:rsid w:val="00593532"/>
    <w:rsid w:val="005950D6"/>
    <w:rsid w:val="005A466E"/>
    <w:rsid w:val="005A4BBD"/>
    <w:rsid w:val="005B4C97"/>
    <w:rsid w:val="005B582E"/>
    <w:rsid w:val="005B7496"/>
    <w:rsid w:val="005C2427"/>
    <w:rsid w:val="005C3C69"/>
    <w:rsid w:val="005C45B7"/>
    <w:rsid w:val="005D18E5"/>
    <w:rsid w:val="005E148A"/>
    <w:rsid w:val="005F54B1"/>
    <w:rsid w:val="00601021"/>
    <w:rsid w:val="00610BAB"/>
    <w:rsid w:val="00621AE2"/>
    <w:rsid w:val="006222F7"/>
    <w:rsid w:val="006231AC"/>
    <w:rsid w:val="00623E47"/>
    <w:rsid w:val="00625028"/>
    <w:rsid w:val="00642D6A"/>
    <w:rsid w:val="00644A70"/>
    <w:rsid w:val="0064646C"/>
    <w:rsid w:val="00652AE5"/>
    <w:rsid w:val="00654D9E"/>
    <w:rsid w:val="00663BCD"/>
    <w:rsid w:val="00664931"/>
    <w:rsid w:val="006727BD"/>
    <w:rsid w:val="00690ECA"/>
    <w:rsid w:val="0069250F"/>
    <w:rsid w:val="006A3A37"/>
    <w:rsid w:val="006B311C"/>
    <w:rsid w:val="006B36E2"/>
    <w:rsid w:val="006B3E12"/>
    <w:rsid w:val="006C0722"/>
    <w:rsid w:val="006C08B4"/>
    <w:rsid w:val="006C4290"/>
    <w:rsid w:val="006C5811"/>
    <w:rsid w:val="006D3E08"/>
    <w:rsid w:val="006D7B8C"/>
    <w:rsid w:val="006F3131"/>
    <w:rsid w:val="006F44C7"/>
    <w:rsid w:val="006F633C"/>
    <w:rsid w:val="00712DB3"/>
    <w:rsid w:val="00716DF5"/>
    <w:rsid w:val="007170D7"/>
    <w:rsid w:val="007221B6"/>
    <w:rsid w:val="00722373"/>
    <w:rsid w:val="007367D9"/>
    <w:rsid w:val="0074514F"/>
    <w:rsid w:val="00745609"/>
    <w:rsid w:val="00747DF3"/>
    <w:rsid w:val="00747E46"/>
    <w:rsid w:val="00766E26"/>
    <w:rsid w:val="0078321D"/>
    <w:rsid w:val="0078608F"/>
    <w:rsid w:val="0078680B"/>
    <w:rsid w:val="00797416"/>
    <w:rsid w:val="007A14F4"/>
    <w:rsid w:val="007A1C0E"/>
    <w:rsid w:val="007C0622"/>
    <w:rsid w:val="007C1ABE"/>
    <w:rsid w:val="007D2539"/>
    <w:rsid w:val="007D3502"/>
    <w:rsid w:val="007E4E98"/>
    <w:rsid w:val="007E500A"/>
    <w:rsid w:val="007F793B"/>
    <w:rsid w:val="00807077"/>
    <w:rsid w:val="00811B01"/>
    <w:rsid w:val="00815502"/>
    <w:rsid w:val="00823F4C"/>
    <w:rsid w:val="00824EF9"/>
    <w:rsid w:val="00831514"/>
    <w:rsid w:val="00834A13"/>
    <w:rsid w:val="008375CF"/>
    <w:rsid w:val="008531ED"/>
    <w:rsid w:val="00853EC6"/>
    <w:rsid w:val="008547B3"/>
    <w:rsid w:val="0086581A"/>
    <w:rsid w:val="008767B9"/>
    <w:rsid w:val="00881377"/>
    <w:rsid w:val="008819D4"/>
    <w:rsid w:val="00881BCB"/>
    <w:rsid w:val="0088216F"/>
    <w:rsid w:val="00885E3B"/>
    <w:rsid w:val="00890A5C"/>
    <w:rsid w:val="008920AD"/>
    <w:rsid w:val="0089635E"/>
    <w:rsid w:val="008A2F34"/>
    <w:rsid w:val="008A6FEC"/>
    <w:rsid w:val="008B214E"/>
    <w:rsid w:val="008B46E3"/>
    <w:rsid w:val="008B60D7"/>
    <w:rsid w:val="008B7BA7"/>
    <w:rsid w:val="008C30F9"/>
    <w:rsid w:val="008C3877"/>
    <w:rsid w:val="008C3D30"/>
    <w:rsid w:val="008C4685"/>
    <w:rsid w:val="008C6E38"/>
    <w:rsid w:val="008C75F9"/>
    <w:rsid w:val="008D1529"/>
    <w:rsid w:val="008D7307"/>
    <w:rsid w:val="008E3D9E"/>
    <w:rsid w:val="008F117D"/>
    <w:rsid w:val="008F38DC"/>
    <w:rsid w:val="008F69A7"/>
    <w:rsid w:val="009232AA"/>
    <w:rsid w:val="009254CC"/>
    <w:rsid w:val="00943785"/>
    <w:rsid w:val="0095036E"/>
    <w:rsid w:val="009565BA"/>
    <w:rsid w:val="009568D6"/>
    <w:rsid w:val="00957832"/>
    <w:rsid w:val="00966673"/>
    <w:rsid w:val="00983038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E5CC3"/>
    <w:rsid w:val="009F3867"/>
    <w:rsid w:val="009F395B"/>
    <w:rsid w:val="009F5439"/>
    <w:rsid w:val="009F584E"/>
    <w:rsid w:val="009F60ED"/>
    <w:rsid w:val="00A01AB1"/>
    <w:rsid w:val="00A03645"/>
    <w:rsid w:val="00A046AC"/>
    <w:rsid w:val="00A11FD6"/>
    <w:rsid w:val="00A13C85"/>
    <w:rsid w:val="00A247C5"/>
    <w:rsid w:val="00A31CC1"/>
    <w:rsid w:val="00A40FF3"/>
    <w:rsid w:val="00A4157C"/>
    <w:rsid w:val="00A474FC"/>
    <w:rsid w:val="00A47604"/>
    <w:rsid w:val="00A546D8"/>
    <w:rsid w:val="00A62D55"/>
    <w:rsid w:val="00A62E3C"/>
    <w:rsid w:val="00A6794A"/>
    <w:rsid w:val="00A83AB4"/>
    <w:rsid w:val="00A84362"/>
    <w:rsid w:val="00A86F5A"/>
    <w:rsid w:val="00A908B9"/>
    <w:rsid w:val="00A942E6"/>
    <w:rsid w:val="00A966D1"/>
    <w:rsid w:val="00AA516E"/>
    <w:rsid w:val="00AB2290"/>
    <w:rsid w:val="00AB328E"/>
    <w:rsid w:val="00AB3500"/>
    <w:rsid w:val="00AB3F8F"/>
    <w:rsid w:val="00AC0DDE"/>
    <w:rsid w:val="00AC31D4"/>
    <w:rsid w:val="00AC3E39"/>
    <w:rsid w:val="00AC586B"/>
    <w:rsid w:val="00AC7862"/>
    <w:rsid w:val="00AD051C"/>
    <w:rsid w:val="00AD0BC6"/>
    <w:rsid w:val="00AD4BE6"/>
    <w:rsid w:val="00AD6F68"/>
    <w:rsid w:val="00AE01F6"/>
    <w:rsid w:val="00AE45AF"/>
    <w:rsid w:val="00AF4D94"/>
    <w:rsid w:val="00AF52E2"/>
    <w:rsid w:val="00B002D1"/>
    <w:rsid w:val="00B023E9"/>
    <w:rsid w:val="00B03E01"/>
    <w:rsid w:val="00B10F17"/>
    <w:rsid w:val="00B1186F"/>
    <w:rsid w:val="00B15135"/>
    <w:rsid w:val="00B30431"/>
    <w:rsid w:val="00B3559A"/>
    <w:rsid w:val="00B51571"/>
    <w:rsid w:val="00B533B2"/>
    <w:rsid w:val="00B542A4"/>
    <w:rsid w:val="00B57E1F"/>
    <w:rsid w:val="00B862CA"/>
    <w:rsid w:val="00B91916"/>
    <w:rsid w:val="00B97643"/>
    <w:rsid w:val="00BA0ACD"/>
    <w:rsid w:val="00BA2528"/>
    <w:rsid w:val="00BA39F1"/>
    <w:rsid w:val="00BA60D4"/>
    <w:rsid w:val="00BB2AF8"/>
    <w:rsid w:val="00BB7B54"/>
    <w:rsid w:val="00BC561B"/>
    <w:rsid w:val="00BC74C2"/>
    <w:rsid w:val="00BD053A"/>
    <w:rsid w:val="00BD39EB"/>
    <w:rsid w:val="00BE3AB4"/>
    <w:rsid w:val="00BE7CDB"/>
    <w:rsid w:val="00BF55B9"/>
    <w:rsid w:val="00BF7A42"/>
    <w:rsid w:val="00C01B1B"/>
    <w:rsid w:val="00C058E1"/>
    <w:rsid w:val="00C06814"/>
    <w:rsid w:val="00C07183"/>
    <w:rsid w:val="00C15C8C"/>
    <w:rsid w:val="00C17BE2"/>
    <w:rsid w:val="00C24396"/>
    <w:rsid w:val="00C2462C"/>
    <w:rsid w:val="00C2565A"/>
    <w:rsid w:val="00C32942"/>
    <w:rsid w:val="00C344A5"/>
    <w:rsid w:val="00C35B02"/>
    <w:rsid w:val="00C41862"/>
    <w:rsid w:val="00C42AAC"/>
    <w:rsid w:val="00C4370D"/>
    <w:rsid w:val="00C50582"/>
    <w:rsid w:val="00C51FF1"/>
    <w:rsid w:val="00C56FA9"/>
    <w:rsid w:val="00C6307D"/>
    <w:rsid w:val="00C66597"/>
    <w:rsid w:val="00C7332C"/>
    <w:rsid w:val="00C74500"/>
    <w:rsid w:val="00CA15FB"/>
    <w:rsid w:val="00CA25B1"/>
    <w:rsid w:val="00CB335D"/>
    <w:rsid w:val="00CC1489"/>
    <w:rsid w:val="00CC52A3"/>
    <w:rsid w:val="00CC7AFF"/>
    <w:rsid w:val="00CD4358"/>
    <w:rsid w:val="00CE62A1"/>
    <w:rsid w:val="00CF08A6"/>
    <w:rsid w:val="00D037ED"/>
    <w:rsid w:val="00D20170"/>
    <w:rsid w:val="00D212AA"/>
    <w:rsid w:val="00D22C34"/>
    <w:rsid w:val="00D35954"/>
    <w:rsid w:val="00D35F36"/>
    <w:rsid w:val="00D36F9A"/>
    <w:rsid w:val="00D43F8F"/>
    <w:rsid w:val="00D60600"/>
    <w:rsid w:val="00D6711E"/>
    <w:rsid w:val="00D8678C"/>
    <w:rsid w:val="00D87261"/>
    <w:rsid w:val="00D874E0"/>
    <w:rsid w:val="00DA5F9B"/>
    <w:rsid w:val="00DB021E"/>
    <w:rsid w:val="00DB359A"/>
    <w:rsid w:val="00DC187E"/>
    <w:rsid w:val="00DC34AF"/>
    <w:rsid w:val="00DF5BFE"/>
    <w:rsid w:val="00E10D6C"/>
    <w:rsid w:val="00E207B1"/>
    <w:rsid w:val="00E20E87"/>
    <w:rsid w:val="00E25D34"/>
    <w:rsid w:val="00E26828"/>
    <w:rsid w:val="00E301BF"/>
    <w:rsid w:val="00E42578"/>
    <w:rsid w:val="00E43089"/>
    <w:rsid w:val="00E5360B"/>
    <w:rsid w:val="00E62C25"/>
    <w:rsid w:val="00E81918"/>
    <w:rsid w:val="00E83F8D"/>
    <w:rsid w:val="00E8749D"/>
    <w:rsid w:val="00E9567D"/>
    <w:rsid w:val="00EA2159"/>
    <w:rsid w:val="00EB4398"/>
    <w:rsid w:val="00EC33C5"/>
    <w:rsid w:val="00EC3589"/>
    <w:rsid w:val="00EC3C5E"/>
    <w:rsid w:val="00ED19E3"/>
    <w:rsid w:val="00ED72E4"/>
    <w:rsid w:val="00EE3AF8"/>
    <w:rsid w:val="00EF062E"/>
    <w:rsid w:val="00EF1227"/>
    <w:rsid w:val="00EF6711"/>
    <w:rsid w:val="00F106A0"/>
    <w:rsid w:val="00F1246A"/>
    <w:rsid w:val="00F27C7F"/>
    <w:rsid w:val="00F35F38"/>
    <w:rsid w:val="00F40F59"/>
    <w:rsid w:val="00F41E31"/>
    <w:rsid w:val="00F44B8C"/>
    <w:rsid w:val="00F61CF9"/>
    <w:rsid w:val="00F65B79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A2AB3"/>
    <w:rsid w:val="00FB3BF5"/>
    <w:rsid w:val="00FB4181"/>
    <w:rsid w:val="00FC0183"/>
    <w:rsid w:val="00FD415D"/>
    <w:rsid w:val="00FF2DE3"/>
    <w:rsid w:val="00FF50B2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edicinali.aifa.gov.it/i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A76DB-AF0A-46AF-BAC6-1EB63C64B32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3218</Words>
  <Characters>18344</Characters>
  <Application>Microsoft Office Word</Application>
  <DocSecurity>0</DocSecurity>
  <Lines>152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7</cp:revision>
  <dcterms:created xsi:type="dcterms:W3CDTF">2025-11-18T10:35:00Z</dcterms:created>
  <dcterms:modified xsi:type="dcterms:W3CDTF">2025-11-20T15:07:00Z</dcterms:modified>
</cp:coreProperties>
</file>